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sophora</w:t>
      </w:r>
      <w:r>
        <w:t xml:space="preserve"> 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11B:376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Fl. Australia 11B: 376 (2001) where the original spelling of Racosperma sophorae (R. sophora) is mistakenly given as A. sophora.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