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second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r>
        <w:t xml:space="preserve"> Court ex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