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pentadenia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syntoma</w:t>
      </w:r>
      <w:proofErr w:type="spellEnd"/>
      <w:r>
        <w:t xml:space="preserve"> J.E.Reid, Ward.-Johnson &amp;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19(2):246-251</w:t>
      </w:r>
      <w:proofErr w:type="spellEnd"/>
      <w:r w:rsidR="00780DEE">
        <w:t xml:space="preserve"> (2009)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Pulchellae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"Typus. Corner of Middle Road and Boronia Road, north side, c. 12 km north of Bow Bridge, between Nornalup and Denmark, Western Australia, 11 September 2008, M. Sowry &amp; K. Bain MS 116 (holo: PERTH 07987749; iso: CANB, K, MEL, NY)."</w:t>
      </w:r>
      <w:proofErr w:type="spellEnd"/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2 infraspecific taxa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