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striatula</w:t>
      </w:r>
      <w:r>
        <w:t xml:space="preserve"> auct. non Benth.</w:t>
      </w:r>
      <w:r w:rsidR="00780DEE" w:rsidRPr="00780DEE">
        <w:rPr>
          <w:i/>
        </w:rPr>
        <w:t xml:space="preserve"> in sched., as to E.Pritzel 375 (B, BM, E, G, K, L, M, US, Z)</w:t>
      </w:r>
      <w:proofErr w:type="spellStart"/>
      <w:r w:rsidR="00780DEE">
        <w:t xml:space="preserve"> :</w:t>
      </w:r>
      <w:proofErr w:type="spellEnd"/>
      <w:r w:rsidR="00780DEE">
        <w:t xml:space="preserve"> ()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Fl. Australia 11A: 541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sphacelata</w:t>
      </w:r>
      <w:proofErr w:type="spellEnd"/>
      <w:r>
        <w:t xml:space="preserve">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