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squamata</w:t>
      </w:r>
      <w:r>
        <w:t xml:space="preserve"> Lindl.</w:t>
      </w:r>
      <w:r w:rsidR="00780DEE" w:rsidRPr="00780DEE">
        <w:rPr>
          <w:i/>
        </w:rPr>
        <w:t xml:space="preserve"> Sketch Veg. Swan R.</w:t>
      </w:r>
      <w:proofErr w:type="spellStart"/>
      <w:r w:rsidR="00780DEE">
        <w:t xml:space="preserve"> :xv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Swan River, W.A., 1839, J. Drummond s.n. (CGE); isotype: K</w:t>
      </w:r>
      <w:proofErr w:type="spellEnd"/>
      <w:r w:rsidRPr="009A6983">
        <w:rPr>
          <w:b/>
        </w:rPr>
        <w:t xml:space="preserve"> Source:</w:t>
      </w:r>
      <w:r>
        <w:t xml:space="preserve"> Fl. Australia 11A: 427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squamatum</w:t>
      </w:r>
      <w:r>
        <w:t xml:space="preserve"> (Lindl.)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squamata</w:t>
      </w:r>
      <w:r>
        <w:t xml:space="preserve"> Morren</w:t>
      </w:r>
      <w:r>
        <w:t xml:space="preserve"> (1847)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nigripilosa</w:t>
      </w:r>
      <w:r>
        <w:t xml:space="preserve"> W.R.Elliot &amp; D.L.Jones</w:t>
      </w:r>
      <w:r>
        <w:t xml:space="preserve"> (1982)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squamatum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squamata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squamata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squamata</w:t>
      </w:r>
      <w:r>
        <w:t xml:space="preserve"> Morren</w:t>
      </w:r>
      <w:r w:rsidR="00780DEE" w:rsidRPr="00780DEE">
        <w:rPr>
          <w:i/>
        </w:rPr>
        <w:t xml:space="preserve"> Ann. Soc. Roy. Agric. Gand</w:t>
      </w:r>
      <w:proofErr w:type="spellStart"/>
      <w:r w:rsidR="00780DEE">
        <w:t xml:space="preserve"> 3:209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427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squamata</w:t>
      </w:r>
      <w:proofErr w:type="spellEnd"/>
      <w:r>
        <w:t xml:space="preserve"> Lindl.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Le pied qui a servi de modele a la planche provient de la collection de M.C. Glym, horticulteur a Utrecht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11A: 427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Lindl. (1839).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nigripilosa</w:t>
      </w:r>
      <w:r>
        <w:t xml:space="preserve"> W.R.Elliot &amp; D.L.Jones</w:t>
      </w:r>
      <w:r w:rsidR="00780DEE" w:rsidRPr="00780DEE">
        <w:rPr>
          <w:i/>
        </w:rPr>
        <w:t xml:space="preserve"> Encycl. Austral. Pl.</w:t>
      </w:r>
      <w:proofErr w:type="spellStart"/>
      <w:r w:rsidR="00780DEE">
        <w:t xml:space="preserve"> :89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427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squamata</w:t>
      </w:r>
      <w:proofErr w:type="spellEnd"/>
      <w:r>
        <w:t xml:space="preserve"> Lindl.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excl. legume description.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