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scalpelliformis</w:t>
      </w:r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2:200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Swan River, W.A., J. Drummond 161 (BM, sheet labelled herb. Shuttleworth); isotypes: G, MEL n.v., NSW, OXF, P, PERTH (fragment ex MEL), W. Note: see B.R. Maslin &amp; R.S. Cowan, Nuytsia 9: 411 (1994) for note on types</w:t>
      </w:r>
      <w:proofErr w:type="spellEnd"/>
      <w:r w:rsidRPr="009A6983">
        <w:rPr>
          <w:b/>
        </w:rPr>
        <w:t xml:space="preserve"> Source:</w:t>
      </w:r>
      <w:r>
        <w:t xml:space="preserve"> Fl. Australia 11A: 446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scalpelliforme</w:t>
      </w:r>
      <w:r>
        <w:t xml:space="preserve"> (Meisn.)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scalpelliforme</w:t>
      </w:r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scalpelliformis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scalpelliformis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