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ridleyana</w:t>
      </w:r>
      <w:r>
        <w:t xml:space="preserve"> W.Fitzg.</w:t>
      </w:r>
      <w:r w:rsidR="00780DEE" w:rsidRPr="00780DEE">
        <w:rPr>
          <w:i/>
        </w:rPr>
        <w:t xml:space="preserve"> J. Western Australia Nat. Hist. Soc.</w:t>
      </w:r>
      <w:proofErr w:type="spellStart"/>
      <w:r w:rsidR="00780DEE">
        <w:t xml:space="preserve"> 1:12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Cowan, Nuytsia 9: 392 (1994)): Mogumber, W.A., Oct. and Nov. 1903, W.V. Fitzgerald s.n. (NSW); isolectotype (Nov. 1903): NSW, PERTH</w:t>
      </w:r>
      <w:proofErr w:type="spellEnd"/>
      <w:r w:rsidRPr="009A6983">
        <w:rPr>
          <w:b/>
        </w:rPr>
        <w:t xml:space="preserve"> Source:</w:t>
      </w:r>
      <w:r>
        <w:t xml:space="preserve"> Fl. Australia 11B: 73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ridleyanum</w:t>
      </w:r>
      <w:r>
        <w:t xml:space="preserve"> (W.Fitzg.)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auronitens</w:t>
      </w:r>
      <w:r w:rsidR="00041308">
        <w:t xml:space="preserve"> var.</w:t>
      </w:r>
      <w:r w:rsidR="00041308" w:rsidRPr="00815E7D">
        <w:rPr>
          <w:i/>
        </w:rPr>
        <w:t xml:space="preserve"> mollis</w:t>
      </w:r>
      <w:r>
        <w:t xml:space="preserve"> E.Pritz.</w:t>
      </w:r>
      <w:r>
        <w:t xml:space="preserve"> (1904)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ridleyanum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ridleyana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ridleyana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auronitens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mollis</w:t>
      </w:r>
      <w:proofErr w:type="spellEnd"/>
      <w:r>
        <w:t xml:space="preserve"> E.Pritz.</w:t>
      </w:r>
      <w:r w:rsidR="00780DEE" w:rsidRPr="00780DEE">
        <w:rPr>
          <w:i/>
        </w:rPr>
        <w:t xml:space="preserve"> in L.Diels &amp; E.Pritzel, Bot. Jahrb. Syst.</w:t>
      </w:r>
      <w:proofErr w:type="spellStart"/>
      <w:r w:rsidR="00780DEE">
        <w:t xml:space="preserve"> 35:290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73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ridleyana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W.Fitzg.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Avon district near Mogumber, 31 Aug. 1901, L. Diels 4301; isotype: PERTH (fragment ex B)</w:t>
      </w:r>
      <w:proofErr w:type="spellEnd"/>
      <w:r w:rsidRPr="009A6983">
        <w:rPr>
          <w:b/>
        </w:rPr>
        <w:t xml:space="preserve"> Source:</w:t>
      </w:r>
      <w:r>
        <w:t xml:space="preserve"> Fl. Australia 11B: 73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