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merinthophora</w:t>
      </w:r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35:307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Tammin, W.A., 21 May 1901, [F.L.E.]Diels 2858 (PERTH - fragment ex B). (2) District Avon, W.A., 1901, E. Pritzel 316 (B, K, M, MO, NSW, P, PERTH (attributed to Diels and Pritzel and without number), Z)</w:t>
      </w:r>
      <w:proofErr w:type="spellEnd"/>
      <w:r w:rsidRPr="009A6983">
        <w:rPr>
          <w:b/>
        </w:rPr>
        <w:t xml:space="preserve"> Source:</w:t>
      </w:r>
      <w:r>
        <w:t xml:space="preserve"> Fl. Australia 11B: 352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merinthophorum</w:t>
      </w:r>
      <w:r>
        <w:t xml:space="preserve"> (E.Pritz.)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hynesiana</w:t>
      </w:r>
      <w:r>
        <w:t xml:space="preserve"> W.Fitzg.</w:t>
      </w:r>
      <w:r>
        <w:t xml:space="preserve"> (1912)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merinthophorum</w:t>
      </w:r>
      <w:r>
        <w:t xml:space="preserve"> (E.Pritz.)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merinthophora</w:t>
      </w:r>
      <w:proofErr w:type="spellEnd"/>
      <w:r>
        <w:t xml:space="preserve"> E.Pritz.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merinthophora</w:t>
      </w:r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hynesiana</w:t>
      </w:r>
      <w:r>
        <w:t xml:space="preserve"> W.Fitzg.</w:t>
      </w:r>
      <w:r w:rsidR="00780DEE" w:rsidRPr="00780DEE">
        <w:rPr>
          <w:i/>
        </w:rPr>
        <w:t xml:space="preserve"> J. Bot.</w:t>
      </w:r>
      <w:proofErr w:type="spellStart"/>
      <w:r w:rsidR="00780DEE">
        <w:t xml:space="preserve"> 50:20</w:t>
      </w:r>
      <w:proofErr w:type="spellEnd"/>
      <w:r w:rsidR="00780DEE">
        <w:t xml:space="preserve"> (1912)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352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merinthophora</w:t>
      </w:r>
      <w:proofErr w:type="spellEnd"/>
      <w:r>
        <w:t xml:space="preserve"> E.Pritz.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Kellerberrin, W.A., Nov. 1907, W.V. Fitzgerald s.n. (BM); isotypes: MEL, NSW, PERTH</w:t>
      </w:r>
      <w:proofErr w:type="spellEnd"/>
      <w:r w:rsidRPr="009A6983">
        <w:rPr>
          <w:b/>
        </w:rPr>
        <w:t xml:space="preserve"> Source:</w:t>
      </w:r>
      <w:r>
        <w:t xml:space="preserve"> Fl. Australia 11B: 352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