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ligulata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A.R. Chapman &amp; B.R. Maslin, Nuytsia 8: 266, 1992): Dirk Hartog Is., W.A., 21 Jan. 1822, A.C unningham 326 (K). Remaining syntype: South Coast, C. Fraser, n.v</w:t>
      </w:r>
      <w:proofErr w:type="spellEnd"/>
      <w:r w:rsidRPr="009A6983">
        <w:rPr>
          <w:b/>
        </w:rPr>
        <w:t xml:space="preserve"> Source:</w:t>
      </w:r>
      <w:r>
        <w:t xml:space="preserve"> Fl. Australia 11A: 400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Victoria,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ligulata</w:t>
      </w:r>
      <w:r w:rsidR="00041308">
        <w:t xml:space="preserve"> var.</w:t>
      </w:r>
      <w:r w:rsidR="00041308" w:rsidRPr="00815E7D">
        <w:rPr>
          <w:i/>
        </w:rPr>
        <w:t xml:space="preserve"> ligulata</w:t>
      </w:r>
      <w:r>
        <w:t xml:space="preserve"> A.Cunn. ex Benth.</w:t>
      </w:r>
      <w:r>
        <w:t xml:space="preserve"> (1931)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ligulatum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pallidiramosa</w:t>
      </w:r>
      <w:r>
        <w:t xml:space="preserve"> Maiden &amp; Blakely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salicina</w:t>
      </w:r>
      <w:r>
        <w:t xml:space="preserve"> sens. auct. pl.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bivenosa</w:t>
      </w:r>
      <w:r w:rsidR="00041308">
        <w:t xml:space="preserve"> subsp.</w:t>
      </w:r>
      <w:r w:rsidR="00041308" w:rsidRPr="00815E7D">
        <w:rPr>
          <w:i/>
        </w:rPr>
        <w:t xml:space="preserve"> wayi</w:t>
      </w:r>
      <w:r>
        <w:t xml:space="preserve"> Pedley</w:t>
      </w:r>
      <w:r>
        <w:t xml:space="preserve"> (1980)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ligulata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ligulata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in A.J.Ewart, Fl. Victoria</w:t>
      </w:r>
      <w:proofErr w:type="spellStart"/>
      <w:r w:rsidR="00780DEE">
        <w:t xml:space="preserve"> 1931:594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ligulata var. angustifolia H.B.Will. 1931.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ligulatum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ligulata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pallidiramosa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without locality, date or collector indicated, sheet annotated 'Acacia cf. meissneri, "Mohrunga" "Cannsigon", vide 15 bottle' (NSW 119772); isotypes: K, PERTH - fragment ex NSW</w:t>
      </w:r>
      <w:proofErr w:type="spellEnd"/>
      <w:r w:rsidRPr="009A6983">
        <w:rPr>
          <w:b/>
        </w:rPr>
        <w:t xml:space="preserve"> Source:</w:t>
      </w:r>
      <w:r>
        <w:t xml:space="preserve"> Fl. Australia 11A: 400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salicina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11A:400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in G. Bentham, Fl. Austral. 2: 367 (1864), pro parte; J.H. Maiden, Forest Fl. New South Wales 4(9): 146, pl. 149F--O (1910).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wayi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1:272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'southern variant'.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