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lachnophylla</w:t>
      </w:r>
      <w:r>
        <w:t xml:space="preserve"> F.Muell.</w:t>
      </w:r>
      <w:r w:rsidR="00780DEE" w:rsidRPr="00780DEE">
        <w:rPr>
          <w:i/>
        </w:rPr>
        <w:t xml:space="preserve"> S. Sci. Rec.</w:t>
      </w:r>
      <w:proofErr w:type="spellStart"/>
      <w:r w:rsidR="00780DEE">
        <w:t xml:space="preserve"> 2(7):150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Holotpye: between Esperance Bay and Fraser Range, W.A., 1876, Dempster s.n. (MEL); isotypes: NSW, PERTH</w:t>
      </w:r>
      <w:proofErr w:type="spellEnd"/>
      <w:r w:rsidRPr="009A6983">
        <w:rPr>
          <w:b/>
        </w:rPr>
        <w:t xml:space="preserve"> Source:</w:t>
      </w:r>
      <w:r>
        <w:t xml:space="preserve"> Fl. Australia 11A: 571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lachnophyllum</w:t>
      </w:r>
      <w:r>
        <w:t xml:space="preserve"> (F.Muell.)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cometes</w:t>
      </w:r>
      <w:r>
        <w:t xml:space="preserve"> C.R.P.Andrews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lachnophyllum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lachnophylla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lachnophylla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cometes</w:t>
      </w:r>
      <w:r>
        <w:t xml:space="preserve"> C.R.P.Andrews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1:39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lachnophylla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Ravensthorpe, W.A., Oct. 1903, herb. Cecil Andrews (NSW); isotypes: K, NSW, PERTH00745170, 00745219, 00745227 and 00745235 [see B.R. Maslin &amp; R.S. Cowan 1994a: 384 for discussion of types]</w:t>
      </w:r>
      <w:proofErr w:type="spellEnd"/>
      <w:r w:rsidRPr="009A6983">
        <w:rPr>
          <w:b/>
        </w:rPr>
        <w:t xml:space="preserve"> Source:</w:t>
      </w:r>
      <w:r>
        <w:t xml:space="preserve"> Fl. Australia 11A: 571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