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kelleri</w:t>
      </w:r>
      <w:r>
        <w:t xml:space="preserve"> F.Muell.</w:t>
      </w:r>
      <w:r w:rsidR="00780DEE" w:rsidRPr="00780DEE">
        <w:rPr>
          <w:i/>
        </w:rPr>
        <w:t xml:space="preserve"> Proc. Linn. Soc. New South Wales, ser. 2</w:t>
      </w:r>
      <w:proofErr w:type="spellStart"/>
      <w:r w:rsidR="00780DEE">
        <w:t xml:space="preserve"> 6:468</w:t>
      </w:r>
      <w:proofErr w:type="spellEnd"/>
      <w:r w:rsidR="00780DEE">
        <w:t xml:space="preserve"> (1892)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Durack River, W.A., 1891, J. Bradshaw &amp; W.T.Allen (MEL n.v.)</w:t>
      </w:r>
      <w:proofErr w:type="spellEnd"/>
      <w:r w:rsidRPr="009A6983">
        <w:rPr>
          <w:b/>
        </w:rPr>
        <w:t xml:space="preserve"> Source:</w:t>
      </w:r>
      <w:r>
        <w:t xml:space="preserve"> Fl. Australia 11B: 204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kelleri</w:t>
      </w:r>
      <w:r>
        <w:t xml:space="preserve"> (F.Muell.)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kelleri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kelleri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kelleri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