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karroo</w:t>
      </w:r>
      <w:r>
        <w:t xml:space="preserve">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513-514)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Lectotpe (designated by Ross: 92): South Africa, Cape Province, locality unknown, Herb. Willdenow 19184 fol. 2 (B, photo at PRE)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spelling in protologue reported in ILDIS (The Internationl Legume Database &amp; Information Service, Roskov et al. 2005) to be Acacia karoo.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