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inceana</w:t>
      </w:r>
      <w:r>
        <w:t xml:space="preserve"> Domin</w:t>
      </w:r>
      <w:r w:rsidR="00780DEE" w:rsidRPr="00780DEE">
        <w:rPr>
          <w:i/>
        </w:rPr>
        <w:t xml:space="preserve"> Vestn. Kral. Ceske Spolecn. Nauk, Tr. Mat.-Prir.</w:t>
      </w:r>
      <w:proofErr w:type="spellStart"/>
      <w:r w:rsidR="00780DEE">
        <w:t xml:space="preserve"> 2:43</w:t>
      </w:r>
      <w:proofErr w:type="spellEnd"/>
      <w:r w:rsidR="00780DEE">
        <w:t xml:space="preserve"> (1923)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W.A., W.H. Ince (K); isotypes: NSW, PR 527977 (fragment ex K)</w:t>
      </w:r>
      <w:proofErr w:type="spellEnd"/>
      <w:r w:rsidRPr="009A6983">
        <w:rPr>
          <w:b/>
        </w:rPr>
        <w:t xml:space="preserve"> Source:</w:t>
      </w:r>
      <w:r>
        <w:t xml:space="preserve"> Fl. Australia 11B: 80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3 infraspecific taxa (subsp.conformis, subsp.inceana, subsp.latifolia)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inceanum</w:t>
      </w:r>
      <w:r>
        <w:t xml:space="preserve"> (Domin)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inceae</w:t>
      </w:r>
      <w:r>
        <w:t xml:space="preserve"> Maiden &amp; Blakely</w:t>
      </w:r>
      <w:r>
        <w:t xml:space="preserve"> (1928)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inceana</w:t>
      </w:r>
      <w:r>
        <w:t xml:space="preserve"> Maiden &amp; Blakely</w:t>
      </w:r>
      <w:r>
        <w:t xml:space="preserve"> (2005)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inceanum</w:t>
      </w:r>
      <w:r>
        <w:t xml:space="preserve"> (Domin)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inceana</w:t>
      </w:r>
      <w:proofErr w:type="spellEnd"/>
      <w:r>
        <w:t xml:space="preserve"> Domin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inceana</w:t>
      </w:r>
      <w:r>
        <w:t xml:space="preserve"> Domin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inceae</w:t>
      </w:r>
      <w:r>
        <w:t xml:space="preserve"> Maiden &amp; Blakely</w:t>
      </w:r>
      <w:r w:rsidR="00780DEE" w:rsidRPr="00780DEE">
        <w:rPr>
          <w:i/>
        </w:rPr>
        <w:t xml:space="preserve"> J. Roy. Soc. Western Australia</w:t>
      </w:r>
      <w:proofErr w:type="spellStart"/>
      <w:r w:rsidR="00780DEE">
        <w:t xml:space="preserve"> 13:8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80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inceana</w:t>
      </w:r>
      <w:proofErr w:type="spellEnd"/>
      <w:r>
        <w:t xml:space="preserve"> Domin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W.A., W.H. Ince (K); isotypes: NSW, PR527977 (fragment ex K)</w:t>
      </w:r>
      <w:proofErr w:type="spellEnd"/>
      <w:r w:rsidRPr="009A6983">
        <w:rPr>
          <w:b/>
        </w:rPr>
        <w:t xml:space="preserve"> Source:</w:t>
      </w:r>
      <w:r>
        <w:t xml:space="preserve"> Fl. Australia 11B: 80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inceana</w:t>
      </w:r>
      <w:r>
        <w:t xml:space="preserve"> Maiden &amp; Blakely</w:t>
      </w:r>
      <w:r w:rsidR="00780DEE" w:rsidRPr="00780DEE">
        <w:rPr>
          <w:i/>
        </w:rPr>
        <w:t xml:space="preserve"> ILDIS (The International Legume Database &amp; Information Service, Roskov et al. 2005)</w:t>
      </w:r>
      <w:proofErr w:type="spellStart"/>
      <w:r w:rsidR="00780DEE">
        <w:t xml:space="preserve"> :</w:t>
      </w:r>
      <w:proofErr w:type="spellEnd"/>
      <w:r w:rsidR="00780DEE">
        <w:t xml:space="preserve"> (2005)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Roskov et al. (2005)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inceana</w:t>
      </w:r>
      <w:proofErr w:type="spellEnd"/>
      <w:r>
        <w:t xml:space="preserve"> Domin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citation arises from an error in ILDIS (The Internationl Legume Database &amp; Information Service, Roskov et al. 2005). The name published by Maiden &amp; Blakely is spelled A. inceae.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