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extensa</w:t>
      </w:r>
      <w:r>
        <w:t xml:space="preserve"> Lindl.</w:t>
      </w:r>
      <w:r w:rsidR="00780DEE" w:rsidRPr="00780DEE">
        <w:rPr>
          <w:i/>
        </w:rPr>
        <w:t xml:space="preserve"> Sketch Veg. Swan R.</w:t>
      </w:r>
      <w:proofErr w:type="spellStart"/>
      <w:r w:rsidR="00780DEE">
        <w:t xml:space="preserve"> :xv</w:t>
      </w:r>
      <w:proofErr w:type="spellEnd"/>
      <w:r w:rsidR="00780DEE">
        <w:t xml:space="preserve"> (1839)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Swan River, W.A., J. Drummond s.n. (CGE); isosyntype: K. (2) Vasse River, G. Molloy s.n. (CGE); isosyntype: K</w:t>
      </w:r>
      <w:proofErr w:type="spellEnd"/>
      <w:r w:rsidRPr="009A6983">
        <w:rPr>
          <w:b/>
        </w:rPr>
        <w:t xml:space="preserve"> Source:</w:t>
      </w:r>
      <w:r>
        <w:t xml:space="preserve"> Fl. Australia 11A: 430 (2001)</w:t>
      </w:r>
    </w:p>
    <w:p w:rsidR="009A6983" w:rsidRPr="009A6983" w:rsidRDefault="009A6983">
      <w:r>
        <w:rPr>
          <w:b/>
        </w:rPr>
        <w:t>Distribution:</w:t>
      </w:r>
      <w:r>
        <w:t xml:space="preserve"> AUSTRALIA: Victoria [Ns], Western Australia [N]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extensum</w:t>
      </w:r>
      <w:r>
        <w:t xml:space="preserve"> (Lindl.)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graminea</w:t>
      </w:r>
      <w:r>
        <w:t xml:space="preserve"> Lehm.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graminea</w:t>
      </w:r>
      <w:r>
        <w:t xml:space="preserve"> Lehm. ex Meisn.</w:t>
      </w:r>
      <w:r>
        <w:t xml:space="preserve"> (1844)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pentaedra</w:t>
      </w:r>
      <w:r>
        <w:t xml:space="preserve"> Regel</w:t>
      </w:r>
      <w:r>
        <w:t xml:space="preserve"> (21 July 1852)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calamistrata</w:t>
      </w:r>
      <w:r>
        <w:t xml:space="preserve"> hort. ex Jacques</w:t>
      </w:r>
      <w:r>
        <w:t xml:space="preserve"> (1862)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extensum</w:t>
      </w:r>
      <w:r>
        <w:t xml:space="preserve"> (Lindl.)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extensa</w:t>
      </w:r>
      <w:proofErr w:type="spellEnd"/>
      <w:r>
        <w:t xml:space="preserve"> Lindl.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extensa</w:t>
      </w:r>
      <w:r>
        <w:t xml:space="preserve"> Lindl.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graminea</w:t>
      </w:r>
      <w:r>
        <w:t xml:space="preserve"> Lehm.</w:t>
      </w:r>
      <w:r w:rsidR="00780DEE" w:rsidRPr="00780DEE">
        <w:rPr>
          <w:i/>
        </w:rPr>
        <w:t xml:space="preserve"> Del. Sem. Hort. Hamburg</w:t>
      </w:r>
      <w:proofErr w:type="spellStart"/>
      <w:r w:rsidR="00780DEE">
        <w:t xml:space="preserve"> 1842:3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Fl. Australia 11A: 430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extensa</w:t>
      </w:r>
      <w:proofErr w:type="spellEnd"/>
      <w:r>
        <w:t xml:space="preserve"> Lindl.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graminea</w:t>
      </w:r>
      <w:r>
        <w:t xml:space="preserve"> Lehm. ex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1:5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430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extensa</w:t>
      </w:r>
      <w:proofErr w:type="spellEnd"/>
      <w:r>
        <w:t xml:space="preserve"> Lindl.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R.S.Cowan 1994: 406): near Mahogany Creek, Darling Range, W.A., L. Preiss 984 (LD); isolectotypes: A, G, NY. Remaining syntype: Swan River, J. Drummond 304 (BM, OXF, P)</w:t>
      </w:r>
      <w:proofErr w:type="spellEnd"/>
      <w:r w:rsidRPr="009A6983">
        <w:rPr>
          <w:b/>
        </w:rPr>
        <w:t xml:space="preserve"> Source:</w:t>
      </w:r>
      <w:r>
        <w:t xml:space="preserve"> Fl. Australia 11A: 430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pentaedra</w:t>
      </w:r>
      <w:r>
        <w:t xml:space="preserve"> Regel</w:t>
      </w:r>
      <w:r w:rsidR="00780DEE" w:rsidRPr="00780DEE">
        <w:rPr>
          <w:i/>
        </w:rPr>
        <w:t xml:space="preserve"> Flora</w:t>
      </w:r>
      <w:proofErr w:type="spellStart"/>
      <w:r w:rsidR="00780DEE">
        <w:t xml:space="preserve"> 35:417</w:t>
      </w:r>
      <w:proofErr w:type="spellEnd"/>
      <w:r w:rsidR="00780DEE">
        <w:t xml:space="preserve"> (21 July 1852)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Bentham (1864: 340)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extensa</w:t>
      </w:r>
      <w:proofErr w:type="spellEnd"/>
      <w:r>
        <w:t xml:space="preserve"> Lindl.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 at Zurich Botanic Garden under the name A. odorata and A. viminea, probably originating from the Swan River, W.A.; n.v.</w:t>
      </w:r>
      <w:proofErr w:type="spellEnd"/>
      <w:r w:rsidRPr="009A6983">
        <w:rPr>
          <w:b/>
        </w:rPr>
        <w:t xml:space="preserve"> Source:</w:t>
      </w:r>
      <w:r>
        <w:t xml:space="preserve"> Fl. Australia 11A: 431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Also published by Regel in Gartenflora 1: 228 t. 24 (Aug. 1852).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calamistrata</w:t>
      </w:r>
      <w:r>
        <w:t xml:space="preserve"> hort. ex Jacques</w:t>
      </w:r>
      <w:r w:rsidR="00780DEE" w:rsidRPr="00780DEE">
        <w:rPr>
          <w:i/>
        </w:rPr>
        <w:t xml:space="preserve"> J. Soc. Imp. Centr. Hort.</w:t>
      </w:r>
      <w:proofErr w:type="spellStart"/>
      <w:r w:rsidR="00780DEE">
        <w:t xml:space="preserve"> 8:344</w:t>
      </w:r>
      <w:proofErr w:type="spellEnd"/>
      <w:r w:rsidR="00780DEE">
        <w:t xml:space="preserve"> (1862)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431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extensa</w:t>
      </w:r>
      <w:proofErr w:type="spellEnd"/>
      <w:r>
        <w:t xml:space="preserve"> Lindl.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cultivated, hort. Paris, flowering in Feb. 1862; n.v</w:t>
      </w:r>
      <w:proofErr w:type="spellEnd"/>
      <w:r w:rsidRPr="009A6983">
        <w:rPr>
          <w:b/>
        </w:rPr>
        <w:t xml:space="preserve"> Source:</w:t>
      </w:r>
      <w:r>
        <w:t xml:space="preserve"> Fl. Australia 11A: 431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