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dura</w:t>
      </w:r>
      <w:r>
        <w:t xml:space="preserve"> Benth.</w:t>
      </w:r>
      <w:r w:rsidR="00780DEE" w:rsidRPr="00780DEE">
        <w:rPr>
          <w:i/>
        </w:rPr>
        <w:t xml:space="preserve"> Linnaea</w:t>
      </w:r>
      <w:proofErr w:type="spellStart"/>
      <w:r w:rsidR="00780DEE">
        <w:t xml:space="preserve"> 26:622</w:t>
      </w:r>
      <w:proofErr w:type="spellEnd"/>
      <w:r w:rsidR="00780DEE">
        <w:t xml:space="preserve"> (1855)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Swan River, W.A., J.Drummond s.n. (K); isotypes: NSW, PERTH (fragment ex K)</w:t>
      </w:r>
      <w:proofErr w:type="spellEnd"/>
      <w:r w:rsidRPr="009A6983">
        <w:rPr>
          <w:b/>
        </w:rPr>
        <w:t xml:space="preserve"> Source:</w:t>
      </w:r>
      <w:r>
        <w:t xml:space="preserve"> Fl. Australia 11B: 22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durum</w:t>
      </w:r>
      <w:r>
        <w:t xml:space="preserve"> (Benth.)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durum</w:t>
      </w:r>
      <w:r>
        <w:t xml:space="preserve"> (Benth.)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6(3):463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dura</w:t>
      </w:r>
      <w:proofErr w:type="spellEnd"/>
      <w:r>
        <w:t xml:space="preserve">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dura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