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aulacocarpa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McDonald &amp; Maslin 2000: 29): Port Bowen [= Port Clinton], Queensland, A. Cunningham [specimen not numbered but is actually no. 115] (K, sheet is stamped ?Herbarium Hookerianum 1867? and specimen is in young fruit); isolectotypes: BM (specimen labelled Cunningham 115), K (numbered and  unnumbered specimen on a sheet stamped ?Herbarium Benthamianum85). Remaining syntype: Port Bowen [= Port Clinton], Qld, A.Cunningham 116 (K, photograph seen, BM, specimens in flower)</w:t>
      </w:r>
      <w:proofErr w:type="spellEnd"/>
      <w:r w:rsidRPr="009A6983">
        <w:rPr>
          <w:b/>
        </w:rPr>
        <w:t xml:space="preserve"> Source:</w:t>
      </w:r>
      <w:r>
        <w:t xml:space="preserve"> McDonald &amp; Maslin (2000: 29)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Queensland. SOUTHEAST ASIA [C]: Philippines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aulacocarpa</w:t>
      </w:r>
      <w:r w:rsidR="00041308">
        <w:t xml:space="preserve"> var.</w:t>
      </w:r>
      <w:r w:rsidR="00041308" w:rsidRPr="00815E7D">
        <w:rPr>
          <w:i/>
        </w:rPr>
        <w:t xml:space="preserve"> aulacocarpa</w:t>
      </w:r>
      <w:r>
        <w:t xml:space="preserve"> A.Cunn. ex Benth.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aulacocarpum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aulacocarpum</w:t>
      </w:r>
      <w:r w:rsidR="00041308">
        <w:t xml:space="preserve"> var.</w:t>
      </w:r>
      <w:r w:rsidR="00041308" w:rsidRPr="00815E7D">
        <w:rPr>
          <w:i/>
        </w:rPr>
        <w:t xml:space="preserve"> aulacocarpum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aulacocarpa</w:t>
      </w:r>
      <w:r w:rsidR="00041308">
        <w:t xml:space="preserve"> var.</w:t>
      </w:r>
      <w:r w:rsidR="00041308" w:rsidRPr="00815E7D">
        <w:rPr>
          <w:i/>
        </w:rPr>
        <w:t xml:space="preserve"> fruticosa</w:t>
      </w:r>
      <w:r>
        <w:t xml:space="preserve"> C.T.White</w:t>
      </w:r>
      <w:r>
        <w:t xml:space="preserve"> (1946)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aulacocarpum</w:t>
      </w:r>
      <w:r w:rsidR="00041308">
        <w:t xml:space="preserve"> var.</w:t>
      </w:r>
      <w:r w:rsidR="00041308" w:rsidRPr="00815E7D">
        <w:rPr>
          <w:i/>
        </w:rPr>
        <w:t xml:space="preserve"> fruticosum</w:t>
      </w:r>
      <w:r>
        <w:t xml:space="preserve"> (C.T.White)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aulacocarpa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aulacocarpa var. brevifolia F.Muell. ex Benth. 1859.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aulacocarpum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aulacocarpum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aulacocarpum</w:t>
      </w:r>
      <w:proofErr w:type="spellEnd"/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aulacocarpum var. fruticosum (C.T.White) Pedley 1997.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fruticosa</w:t>
      </w:r>
      <w:proofErr w:type="spellEnd"/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57:23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McDonald &amp;amp; Maslin (2000: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"Ngun Ngun, Glass House Mts, alt. 800 ft, common on top and rocky slopes of the mountain (shrub or small tree up to 3 m high, flowers deep orange) 20 Mar. 1931, C. T.White 7651"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Ngun Ngun, alt. 800 ft, Mar. 1931, C. T. White 7651 (BRI, fide Pedley 1978); isotypes: K, NY</w:t>
      </w:r>
      <w:proofErr w:type="spellEnd"/>
      <w:r w:rsidRPr="009A6983">
        <w:rPr>
          <w:b/>
        </w:rPr>
        <w:t xml:space="preserve"> Source:</w:t>
      </w:r>
      <w:r>
        <w:t xml:space="preserve"> McDonald &amp; Maslin (2000: 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aulacocarpum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fruticosum</w:t>
      </w:r>
      <w:proofErr w:type="spellEnd"/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var.</w:t>
      </w:r>
      <w:r w:rsidRPr="00815E7D">
        <w:rPr>
          <w:i/>
        </w:rPr>
        <w:t xml:space="preserve"> fruticosa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