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anceps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orientali, anonymous [presumably collected by J. Leschenault in 1803 from near Ceduna, S.A., fide B.R. Maslin &amp; D.J.E. Whibley, Nuytsia 6: 23 (1987)] (G-DC); isotypes: BM, P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anceps</w:t>
      </w:r>
      <w:r w:rsidR="00041308">
        <w:t xml:space="preserve"> var.</w:t>
      </w:r>
      <w:r w:rsidR="00041308" w:rsidRPr="00815E7D">
        <w:rPr>
          <w:i/>
        </w:rPr>
        <w:t xml:space="preserve"> anceps</w:t>
      </w:r>
      <w:r>
        <w:t xml:space="preserve"> DC.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anceps</w:t>
      </w:r>
      <w:r>
        <w:t xml:space="preserve"> (DC.)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glaucescens</w:t>
      </w:r>
      <w:r>
        <w:t xml:space="preserve"> F.Cels</w:t>
      </w:r>
      <w:r>
        <w:t xml:space="preserve"> (1839)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celsiana</w:t>
      </w:r>
      <w:r>
        <w:t xml:space="preserve"> Ser.</w:t>
      </w:r>
      <w:r>
        <w:t xml:space="preserve"> (1849)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glauca</w:t>
      </w:r>
      <w:r>
        <w:t xml:space="preserve"> Ser.</w:t>
      </w:r>
      <w:r>
        <w:t xml:space="preserve"> (1849)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pterigoidea</w:t>
      </w:r>
      <w:r>
        <w:t xml:space="preserve"> Seem.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muelleri</w:t>
      </w:r>
      <w:r>
        <w:t xml:space="preserve"> Benth.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megaphylla</w:t>
      </w:r>
      <w:r>
        <w:t xml:space="preserve"> F.Muell. ex Benth.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megaphylla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anceps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>
        <w:t xml:space="preserve"> sens. E.C.Nelson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anceps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anceps</w:t>
      </w:r>
      <w:proofErr w:type="spellEnd"/>
      <w:r>
        <w:t xml:space="preserve"> DC.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anceps var. angustifolia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anceps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anceps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glaucescens</w:t>
      </w:r>
      <w:r>
        <w:t xml:space="preserve"> F.Cels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1839-1840:30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&amp;amp; Whibley (1987: 23)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specimen; n.v.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celsiana</w:t>
      </w:r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3:483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nov. for Acacia glaucescens F.Cels.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glaucescens</w:t>
      </w:r>
      <w:r>
        <w:t xml:space="preserve"> F.Cels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glauca</w:t>
      </w:r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3:529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states "An orthographic error in synonymy for Acacia glaucescens Cels (1839)".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pterigoidea</w:t>
      </w:r>
      <w:r>
        <w:t xml:space="preserve">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1846:11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&amp;amp; Whibley (1987: 23)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plant originating from Australia, P.Schmidt; n.v.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muelleri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26:603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Mts Dutton and Greenly, S.A. [probably collected by C. Wilhelmi - sphalm. 'F. Mueller', fide B.R. Maslin &amp; D.J.E. Whibley, Nuytsia 6: 23 (1987)] (K); isotype: MEL 615146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megaphylla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given in synonymy by F. Mueller in J. Linn. Soc., Bot. 3: 117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megaphylla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3:117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Given as a manuscript name under A. muelleri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anceps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south coast [of Australia], R. Brown, Iter Australiense no. 4352 [presumably collected by R. Brown in 1802 from Fowlers Bay, S.A., fide B.R. Maslin &amp; D.J.E. Whibley, Nuytsia 6: 23 (1987)] (K); isosyntype: NSW n.v., fide J.H. Maiden &amp; W.F. Blakely, J. &amp; Proc. Roy. Soc. New South Wales 60: 172 (1927)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r>
        <w:t xml:space="preserve"> sens. E.C.Nelson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57:110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