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lumholtzii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7(2):350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"Queensland. North Kennedy District: Bishop Peak, c. 16 km SSE of Cardwell, 18º28'S, 146º07'E, 29 August 2001, P.Williams TH4578 &amp; J.Kemp (holo: BRI)."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Mt Leach Range (D.G.Fell+ DF1704)</w:t>
      </w:r>
      <w:r>
        <w:t xml:space="preserve"> PN</w:t>
      </w:r>
      <w:r>
        <w:t xml:space="preserve"> (2002)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Mt Leach Range (D.G.Fell+ DF1704)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A.Holland &amp; L.Pedley, in R.J.F.Henderson (ed.), Names Distrib. Queensland Pl., Algae Lichens</w:t>
      </w:r>
      <w:proofErr w:type="spellStart"/>
      <w:r w:rsidR="00780DEE">
        <w:t xml:space="preserve"> :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Pedley (2006: 351)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lumholtzii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