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Coolullah (M.Lazarides 3988)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Census Queensland Fl. 2014</w:t>
      </w:r>
      <w:proofErr w:type="spellStart"/>
      <w:r w:rsidR="00780DEE">
        <w:t xml:space="preserve"> :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