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verticillata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cephalantha</w:t>
      </w:r>
      <w:proofErr w:type="spellEnd"/>
      <w:r>
        <w:t xml:space="preserve"> (F.Muell.) Court</w:t>
      </w:r>
      <w:r w:rsidR="00780DEE" w:rsidRPr="00780DEE">
        <w:rPr>
          <w:i/>
        </w:rPr>
        <w:t xml:space="preserve"> Fl. Australia</w:t>
      </w:r>
      <w:proofErr w:type="spellStart"/>
      <w:r w:rsidR="00780DEE">
        <w:t xml:space="preserve"> 11B:492</w:t>
      </w:r>
      <w:proofErr w:type="spellEnd"/>
      <w:r w:rsidR="00780DEE">
        <w:t xml:space="preserve"> (2001)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>
      <w:r>
        <w:rPr>
          <w:b/>
        </w:rPr>
        <w:t>Distribution:</w:t>
      </w:r>
      <w:r>
        <w:t xml:space="preserve"> AUSTRALIA [N]: Victoria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7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verticillata</w:t>
      </w:r>
      <w:r>
        <w:t xml:space="preserve"> var.</w:t>
      </w:r>
      <w:r w:rsidRPr="00815E7D">
        <w:rPr>
          <w:i/>
        </w:rPr>
        <w:t xml:space="preserve"> cephalantha</w:t>
      </w:r>
      <w:r>
        <w:t xml:space="preserve"> F.Muell.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verticillata</w:t>
      </w:r>
      <w:r w:rsidR="00041308">
        <w:t xml:space="preserve"> var.</w:t>
      </w:r>
      <w:r w:rsidR="00041308" w:rsidRPr="00815E7D">
        <w:rPr>
          <w:i/>
        </w:rPr>
        <w:t xml:space="preserve"> cephalantha</w:t>
      </w:r>
      <w:r>
        <w:t xml:space="preserve"> F.Muell.</w:t>
      </w:r>
      <w:r>
        <w:t xml:space="preserve"> (1859)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Racosperma verticillatum</w:t>
      </w:r>
      <w:r w:rsidR="00041308">
        <w:t xml:space="preserve"> subsp.</w:t>
      </w:r>
      <w:r w:rsidR="00041308" w:rsidRPr="00815E7D">
        <w:rPr>
          <w:i/>
        </w:rPr>
        <w:t xml:space="preserve"> cephalanthum</w:t>
      </w:r>
      <w:r>
        <w:t xml:space="preserve"> (F.Muell.)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ovoidea</w:t>
      </w:r>
      <w:r w:rsidR="00041308">
        <w:t xml:space="preserve"> var.</w:t>
      </w:r>
      <w:r w:rsidR="00041308" w:rsidRPr="00815E7D">
        <w:rPr>
          <w:i/>
        </w:rPr>
        <w:t xml:space="preserve"> tenuifolia</w:t>
      </w:r>
      <w:r>
        <w:t xml:space="preserve"> Benth.</w:t>
      </w:r>
      <w:r>
        <w:t xml:space="preserve"> (1855)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verticillata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cephalantha</w:t>
      </w:r>
      <w:proofErr w:type="spellEnd"/>
      <w:r>
        <w:t xml:space="preserve"> F.Muell.</w:t>
      </w:r>
      <w:r w:rsidR="00780DEE" w:rsidRPr="00780DEE">
        <w:rPr>
          <w:i/>
        </w:rPr>
        <w:t xml:space="preserve"> J. Proc. Linn. Soc., Bot.</w:t>
      </w:r>
      <w:proofErr w:type="spellStart"/>
      <w:r w:rsidR="00780DEE">
        <w:t xml:space="preserve"> 3:121</w:t>
      </w:r>
      <w:proofErr w:type="spellEnd"/>
      <w:r w:rsidR="00780DEE">
        <w:t xml:space="preserve"> (1859)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11B: 386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verticillata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cephalantha</w:t>
      </w:r>
      <w:proofErr w:type="spellEnd"/>
      <w:r>
        <w:t xml:space="preserve"> (F.Muell.) Court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A.B.Court, Fl. Australia 11B: 492, 2001): Yarra River, Sept. 1852, F. Mueller 16 (MEL)</w:t>
      </w:r>
      <w:proofErr w:type="spellEnd"/>
      <w:r w:rsidRPr="009A6983">
        <w:rPr>
          <w:b/>
        </w:rPr>
        <w:t xml:space="preserve"> Source:</w:t>
      </w:r>
      <w:r>
        <w:t xml:space="preserve"> Fl. Australia 11B: 386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verticillatum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cephalanthum</w:t>
      </w:r>
      <w:proofErr w:type="spellEnd"/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verticillata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cephalantha</w:t>
      </w:r>
      <w:proofErr w:type="spellEnd"/>
      <w:r>
        <w:t xml:space="preserve"> (F.Muell.) Court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verticillata</w:t>
      </w:r>
      <w:r>
        <w:t xml:space="preserve"> var.</w:t>
      </w:r>
      <w:r w:rsidRPr="00815E7D">
        <w:rPr>
          <w:i/>
        </w:rPr>
        <w:t xml:space="preserve"> cephalantha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ovoidea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tenuifolia</w:t>
      </w:r>
      <w:proofErr w:type="spellEnd"/>
      <w:r>
        <w:t xml:space="preserve"> Benth.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26:611</w:t>
      </w:r>
      <w:proofErr w:type="spellEnd"/>
      <w:r w:rsidR="00780DEE">
        <w:t xml:space="preserve"> (1855)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Fl. Australia 11B: 386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verticillata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cephalantha</w:t>
      </w:r>
      <w:proofErr w:type="spellEnd"/>
      <w:r>
        <w:t xml:space="preserve"> (F.Muell.) Court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