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retinodes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retinodes</w:t>
      </w:r>
      <w:proofErr w:type="spellEnd"/>
      <w:r>
        <w:t xml:space="preserve"> Schltdl.</w:t>
      </w:r>
      <w:r w:rsidR="00780DEE" w:rsidRPr="00780DEE">
        <w:rPr>
          <w:i/>
        </w:rPr>
        <w:t xml:space="preserve"> Trans. &amp; Proc. Roy. Soc. S. Australia</w:t>
      </w:r>
      <w:proofErr w:type="spellStart"/>
      <w:r w:rsidR="00780DEE">
        <w:t xml:space="preserve"> 56:42</w:t>
      </w:r>
      <w:proofErr w:type="spellEnd"/>
      <w:r w:rsidR="00780DEE">
        <w:t xml:space="preserve"> (1932)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retinodes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Schltdl.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retinodes var. gillii Maiden.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retinodes</w:t>
      </w:r>
      <w:r>
        <w:t xml:space="preserve"> Schltdl.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