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quornensis</w:t>
      </w:r>
      <w:r>
        <w:t xml:space="preserve"> J.M.Black</w:t>
      </w:r>
      <w:r w:rsidR="00780DEE" w:rsidRPr="00780DEE">
        <w:rPr>
          <w:i/>
        </w:rPr>
        <w:t xml:space="preserve"> Trans. Roy. Soc. S. Australia</w:t>
      </w:r>
      <w:proofErr w:type="spellStart"/>
      <w:r w:rsidR="00780DEE">
        <w:t xml:space="preserve"> 73:6</w:t>
      </w:r>
      <w:proofErr w:type="spellEnd"/>
      <w:r w:rsidR="00780DEE">
        <w:t xml:space="preserve"> (1949)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Quorn, S.A., Sept. 1947, M.E. Groves per R.E. Bernier s.n. (flowering specimens) (AD98243003 (sphalm. 'Nov. 1947'), AD98243002 (sphalm. 'Oct. 1947'), MEL616146, MEL616145. (2) Quorn, S.A., Nov. 1948, M.E. Groves s.n. (fruiting specimens) (AD98243003, MEL616146)</w:t>
      </w:r>
      <w:proofErr w:type="spellEnd"/>
      <w:r w:rsidRPr="009A6983">
        <w:rPr>
          <w:b/>
        </w:rPr>
        <w:t xml:space="preserve"> Source:</w:t>
      </w:r>
      <w:r>
        <w:t xml:space="preserve"> Fl. Australia 11A: 267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Australia. INDIAN SUBCONTINENT [I]: India (Karnataka)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quornense</w:t>
      </w:r>
      <w:r>
        <w:t xml:space="preserve"> (J.M.Black)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quornense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quornensis</w:t>
      </w:r>
      <w:proofErr w:type="spellEnd"/>
      <w:r>
        <w:t xml:space="preserve">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quornensis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