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pilligaensis</w:t>
      </w:r>
      <w:r>
        <w:t xml:space="preserve"> Maiden</w:t>
      </w:r>
      <w:r w:rsidR="00780DEE" w:rsidRPr="00780DEE">
        <w:rPr>
          <w:i/>
        </w:rPr>
        <w:t xml:space="preserve"> J. Proc. Roy. Soc. New South Wales</w:t>
      </w:r>
      <w:proofErr w:type="spellStart"/>
      <w:r w:rsidR="00780DEE">
        <w:t xml:space="preserve"> 53:187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Ph. Cumbill, Co. Baradine, Oct. 1918, T.W. Taylor 79 (NSW178717). (2) Ph. Cumbill, Co. Baradine, 13 Dec. 1918, T.W. Taylor 79 (NSW178716)</w:t>
      </w:r>
      <w:proofErr w:type="spellEnd"/>
      <w:r w:rsidRPr="009A6983">
        <w:rPr>
          <w:b/>
        </w:rPr>
        <w:t xml:space="preserve"> Source:</w:t>
      </w:r>
      <w:r>
        <w:t xml:space="preserve"> Fl. Australia 11A: 459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pilligaense</w:t>
      </w:r>
      <w:r>
        <w:t xml:space="preserve"> (Maiden)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burbidgeae</w:t>
      </w:r>
      <w:r>
        <w:t xml:space="preserve"> sens. Pedley</w:t>
      </w:r>
      <w:r>
        <w:t xml:space="preserve"> (1980)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pilligaense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pilligaensis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pilligaensis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burbidgeae</w:t>
      </w:r>
      <w:r>
        <w:t xml:space="preserve"> sens.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1:250</w:t>
      </w:r>
      <w:proofErr w:type="spellEnd"/>
      <w:r w:rsidR="00780DEE">
        <w:t xml:space="preserve"> (1980)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459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pilligaensis</w:t>
      </w:r>
      <w:proofErr w:type="spellEnd"/>
      <w:r>
        <w:t xml:space="preserve"> Maiden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as to Gittens 1217 (BRI).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