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leptostachya</w:t>
      </w:r>
      <w:r>
        <w:t xml:space="preserve"> Benth.</w:t>
      </w:r>
      <w:r w:rsidR="00780DEE" w:rsidRPr="00780DEE">
        <w:rPr>
          <w:i/>
        </w:rPr>
        <w:t xml:space="preserve"> Fl. Austral.</w:t>
      </w:r>
      <w:proofErr w:type="spellStart"/>
      <w:r w:rsidR="00780DEE">
        <w:t xml:space="preserve"> 2:406</w:t>
      </w:r>
      <w:proofErr w:type="spellEnd"/>
      <w:r w:rsidR="00780DEE">
        <w:t xml:space="preserve"> (1864)</w:t>
      </w:r>
    </w:p>
    <w:p w:rsidR="009A6983" w:rsidRPr="009A6983" w:rsidRDefault="009A6983">
      <w:r>
        <w:rPr>
          <w:b/>
        </w:rPr>
        <w:t>Name Status:</w:t>
      </w:r>
      <w:r>
        <w:t xml:space="preserve"> Accepted Name</w:t>
      </w:r>
    </w:p>
    <w:p w:rsidR="009A6983" w:rsidRPr="009A6983" w:rsidRDefault="009A6983" w:rsidP="009A6983">
      <w:r>
        <w:rPr>
          <w:b/>
        </w:rPr>
        <w:t>Infra-generic Classification:</w:t>
      </w:r>
      <w:r>
        <w:t xml:space="preserve"> Section Juliflorae</w:t>
      </w:r>
    </w:p>
    <w:p w:rsidR="009A6983" w:rsidRPr="009A6983" w:rsidRDefault="009A6983" w:rsidP="009A6983">
      <w:r>
        <w:rPr>
          <w:b/>
        </w:rPr>
        <w:t>Type Designation:</w:t>
      </w:r>
      <w:proofErr w:type="spellStart"/>
      <w:r>
        <w:t xml:space="preserve"> Lectotype (designated by Pedley 2006: 354): Port Denison, Fitzalan (K); isolectotypes: MEL, NSW</w:t>
      </w:r>
      <w:proofErr w:type="spellEnd"/>
      <w:r w:rsidRPr="009A6983">
        <w:rPr>
          <w:b/>
        </w:rPr>
        <w:t xml:space="preserve"> Source:</w:t>
      </w:r>
      <w:r>
        <w:t xml:space="preserve"> Pedley (2006: 354)</w:t>
      </w:r>
    </w:p>
    <w:p w:rsidR="009A6983" w:rsidRPr="009A6983" w:rsidRDefault="009A6983">
      <w:r>
        <w:rPr>
          <w:b/>
        </w:rPr>
        <w:t>Distribution:</w:t>
      </w:r>
      <w:r>
        <w:t xml:space="preserve"> AUSTRALIA [N]: Queensland</w:t>
      </w:r>
    </w:p>
    <w:p w:rsidR="00681435" w:rsidRPr="00681435" w:rsidRDefault="00681435">
      <w:r w:rsidRPr="00681435">
        <w:rPr>
          <w:b/>
        </w:rPr>
        <w:t>Synonymy</w:t>
      </w:r>
    </w:p>
    <w:p w:rsidR="00681435" w:rsidRDefault="0020074F" w:rsidP="006657B0">
      <w:r>
        <w:t xml:space="preserve">- </w:t>
      </w:r>
      <w:r w:rsidR="00041308" w:rsidRPr="00815E7D">
        <w:rPr>
          <w:i/>
        </w:rPr>
        <w:t xml:space="preserve">Racosperma leptostachyum</w:t>
      </w:r>
      <w:r>
        <w:t xml:space="preserve"> (Benth.) Pedley</w:t>
      </w:r>
      <w:r>
        <w:t xml:space="preserve"> (1987)</w:t>
      </w:r>
    </w:p>
    <w:p w:rsidR="00681435" w:rsidRDefault="0020074F" w:rsidP="006657B0">
      <w:r>
        <w:t xml:space="preserve">- </w:t>
      </w:r>
      <w:r w:rsidR="00041308" w:rsidRPr="00815E7D">
        <w:rPr>
          <w:i/>
        </w:rPr>
        <w:t xml:space="preserve">Acacia argentea</w:t>
      </w:r>
      <w:r>
        <w:t xml:space="preserve"> Maiden</w:t>
      </w:r>
      <w:r>
        <w:t xml:space="preserve"> (1918)</w:t>
      </w:r>
    </w:p>
    <w:p w:rsidR="00681435" w:rsidRDefault="0020074F" w:rsidP="006657B0">
      <w:r>
        <w:t xml:space="preserve">- </w:t>
      </w:r>
      <w:r w:rsidR="00041308" w:rsidRPr="00815E7D">
        <w:rPr>
          <w:i/>
        </w:rPr>
        <w:t xml:space="preserve">Acacia conspersa</w:t>
      </w:r>
      <w:r>
        <w:t xml:space="preserve"> sens. Domin</w:t>
      </w:r>
      <w:r>
        <w:t xml:space="preserve"> (1926)</w:t>
      </w:r>
    </w:p>
    <w:p w:rsidR="00681435" w:rsidRDefault="0020074F" w:rsidP="006657B0">
      <w:r>
        <w:tab/>
      </w:r>
      <w:r>
        <w:t xml:space="preserve">- </w:t>
      </w:r>
      <w:r w:rsidR="00041308" w:rsidRPr="00815E7D">
        <w:rPr>
          <w:i/>
        </w:rPr>
        <w:t xml:space="preserve">Acacia conspera</w:t>
      </w:r>
      <w:r>
        <w:t xml:space="preserve"> sens. Domin</w:t>
      </w:r>
      <w:r>
        <w:t xml:space="preserve"> (2001)</w:t>
      </w:r>
    </w:p>
    <w:p w:rsidR="00681435" w:rsidRDefault="0020074F" w:rsidP="006657B0">
      <w:r>
        <w:tab/>
      </w:r>
      <w:r>
        <w:t xml:space="preserve">- </w:t>
      </w:r>
      <w:r w:rsidR="00041308" w:rsidRPr="00815E7D">
        <w:rPr>
          <w:i/>
        </w:rPr>
        <w:t xml:space="preserve">Acacia consperma</w:t>
      </w:r>
      <w:r>
        <w:t xml:space="preserve"> auct.</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Racosperma leptostachyum</w:t>
      </w:r>
      <w:r>
        <w:t xml:space="preserve"> (Benth.) Pedley</w:t>
      </w:r>
      <w:r w:rsidR="00780DEE" w:rsidRPr="00780DEE">
        <w:rPr>
          <w:i/>
        </w:rPr>
        <w:t xml:space="preserve"> Austrobaileya</w:t>
      </w:r>
      <w:proofErr w:type="spellStart"/>
      <w:r w:rsidR="00780DEE">
        <w:t xml:space="preserve"> 2:351</w:t>
      </w:r>
      <w:proofErr w:type="spellEnd"/>
      <w:r w:rsidR="00780DEE">
        <w:t xml:space="preserve"> (1987)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Fl. Australia 11B: 273 (2001)</w:t>
      </w:r>
    </w:p>
    <w:p w:rsidR="00815E7D" w:rsidRPr="009A6983" w:rsidRDefault="00815E7D" w:rsidP="00151EE2">
      <w:r w:rsidRPr="00815E7D">
        <w:rPr>
          <w:b/>
        </w:rPr>
        <w:t>Accepted Name:</w:t>
      </w:r>
      <w:proofErr w:type="spellStart"/>
      <w:r w:rsidRPr="00815E7D">
        <w:rPr>
          <w:i/>
        </w:rPr>
        <w:t xml:space="preserve"> Acacia leptostachya</w:t>
      </w:r>
      <w:proofErr w:type="spellEnd"/>
      <w:r>
        <w:t xml:space="preserve"> Benth.</w:t>
      </w:r>
    </w:p>
    <w:p w:rsidR="00F52DD3" w:rsidRDefault="00F52DD3">
      <w:r>
        <w:rPr>
          <w:b/>
        </w:rPr>
        <w:t>Based On:</w:t>
      </w:r>
      <w:r>
        <w:rPr>
          <w:i/>
        </w:rPr>
        <w:t xml:space="preserve"> Acacia leptostachya</w:t>
      </w:r>
      <w:r>
        <w:t xml:space="preserve"> Benth.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argentea</w:t>
      </w:r>
      <w:r>
        <w:t xml:space="preserve"> Maiden</w:t>
      </w:r>
      <w:r w:rsidR="00780DEE" w:rsidRPr="00780DEE">
        <w:rPr>
          <w:i/>
        </w:rPr>
        <w:t xml:space="preserve"> Proc. Roy. Soc. Queensland</w:t>
      </w:r>
      <w:proofErr w:type="spellStart"/>
      <w:r w:rsidR="00780DEE">
        <w:t xml:space="preserve"> 30:41</w:t>
      </w:r>
      <w:proofErr w:type="spellEnd"/>
      <w:r w:rsidR="00780DEE">
        <w:t xml:space="preserve"> (1918)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Fl. Australia 11B: 273 (2001)</w:t>
      </w:r>
    </w:p>
    <w:p w:rsidR="00815E7D" w:rsidRPr="009A6983" w:rsidRDefault="00815E7D" w:rsidP="00151EE2">
      <w:r w:rsidRPr="00815E7D">
        <w:rPr>
          <w:b/>
        </w:rPr>
        <w:t>Accepted Name:</w:t>
      </w:r>
      <w:proofErr w:type="spellStart"/>
      <w:r w:rsidRPr="00815E7D">
        <w:rPr>
          <w:i/>
        </w:rPr>
        <w:t xml:space="preserve"> Acacia leptostachya</w:t>
      </w:r>
      <w:proofErr w:type="spellEnd"/>
      <w:r>
        <w:t xml:space="preserve"> Benth.</w:t>
      </w:r>
    </w:p>
    <w:p w:rsidR="009A6983" w:rsidRPr="009A6983" w:rsidRDefault="009A6983" w:rsidP="009A6983">
      <w:r>
        <w:rPr>
          <w:b/>
        </w:rPr>
        <w:t>Type Designation:</w:t>
      </w:r>
      <w:proofErr w:type="spellStart"/>
      <w:r>
        <w:t xml:space="preserve"> Holotype: Alma-den, Qld, 20 Aug. 1913, R.H. Cambage 3893 (NSW); isotype: BRI</w:t>
      </w:r>
      <w:proofErr w:type="spellEnd"/>
      <w:r w:rsidRPr="009A6983">
        <w:rPr>
          <w:b/>
        </w:rPr>
        <w:t xml:space="preserve"> Source:</w:t>
      </w:r>
      <w:r>
        <w:t xml:space="preserve"> Fl. Australia 11B: 273 (2001)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conspersa</w:t>
      </w:r>
      <w:r>
        <w:t xml:space="preserve"> sens. Domin</w:t>
      </w:r>
      <w:r w:rsidR="00780DEE" w:rsidRPr="00780DEE">
        <w:rPr>
          <w:i/>
        </w:rPr>
        <w:t xml:space="preserve"> Biblioth. Bot.</w:t>
      </w:r>
      <w:proofErr w:type="spellStart"/>
      <w:r w:rsidR="00780DEE">
        <w:t xml:space="preserve"> 89:268</w:t>
      </w:r>
      <w:proofErr w:type="spellEnd"/>
      <w:r w:rsidR="00780DEE">
        <w:t xml:space="preserve"> (1926)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Pedley (1978: 143)</w:t>
      </w:r>
    </w:p>
    <w:p w:rsidR="00815E7D" w:rsidRPr="009A6983" w:rsidRDefault="00815E7D" w:rsidP="00151EE2">
      <w:r w:rsidRPr="00815E7D">
        <w:rPr>
          <w:b/>
        </w:rPr>
        <w:t>Accepted Name:</w:t>
      </w:r>
      <w:proofErr w:type="spellStart"/>
      <w:r w:rsidRPr="00815E7D">
        <w:rPr>
          <w:i/>
        </w:rPr>
        <w:t xml:space="preserve"> Acacia leptostachya</w:t>
      </w:r>
      <w:proofErr w:type="spellEnd"/>
      <w:r>
        <w:t xml:space="preserve"> Benth.</w:t>
      </w:r>
    </w:p>
    <w:p w:rsidR="003A515D" w:rsidRPr="009A6983" w:rsidRDefault="003A515D" w:rsidP="009A6983">
      <w:r w:rsidRPr="003A515D">
        <w:rPr>
          <w:b/>
        </w:rPr>
        <w:t>Notes:</w:t>
      </w:r>
      <w:r>
        <w:t xml:space="preserve"> Fide L. Pedley, Austrobaileya 1(2): 143 (1978).</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conspera</w:t>
      </w:r>
      <w:r>
        <w:t xml:space="preserve"> sens. Domin</w:t>
      </w:r>
      <w:r w:rsidR="00780DEE" w:rsidRPr="00780DEE">
        <w:rPr>
          <w:i/>
        </w:rPr>
        <w:t xml:space="preserve"> Fl. Australia</w:t>
      </w:r>
      <w:proofErr w:type="spellStart"/>
      <w:r w:rsidR="00780DEE">
        <w:t xml:space="preserve"> 11B:273</w:t>
      </w:r>
      <w:proofErr w:type="spellEnd"/>
      <w:r w:rsidR="00780DEE">
        <w:t xml:space="preserve"> (2001)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Fl. Australia 11B: 274 (2001)</w:t>
      </w:r>
    </w:p>
    <w:p w:rsidR="00815E7D" w:rsidRPr="009A6983" w:rsidRDefault="00815E7D" w:rsidP="00151EE2">
      <w:r w:rsidRPr="00815E7D">
        <w:rPr>
          <w:b/>
        </w:rPr>
        <w:t>Accepted Name:</w:t>
      </w:r>
      <w:proofErr w:type="spellStart"/>
      <w:r w:rsidRPr="00815E7D">
        <w:rPr>
          <w:i/>
        </w:rPr>
        <w:t xml:space="preserve"> Acacia leptostachya</w:t>
      </w:r>
      <w:proofErr w:type="spellEnd"/>
      <w:r>
        <w:t xml:space="preserve"> Benth.</w:t>
      </w:r>
    </w:p>
    <w:p w:rsidR="003A515D" w:rsidRPr="009A6983" w:rsidRDefault="003A515D" w:rsidP="009A6983">
      <w:r w:rsidRPr="003A515D">
        <w:rPr>
          <w:b/>
        </w:rPr>
        <w:t>Notes:</w:t>
      </w:r>
      <w:r>
        <w:t xml:space="preserve"> This is a typographical error in Fl. Australia 11B (2001: 273). Domin has the correct spelling - Acacia conspersa.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consperma</w:t>
      </w:r>
      <w:r>
        <w:t xml:space="preserve"> auct.</w:t>
      </w:r>
      <w:r w:rsidR="00780DEE" w:rsidRPr="00780DEE">
        <w:rPr>
          <w:i/>
        </w:rPr>
        <w:t xml:space="preserve"> ILDIS (The International Legume Database &amp; Information Service, Roskov et al. 2005)</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Roskov et al. (2005)</w:t>
      </w:r>
    </w:p>
    <w:p w:rsidR="00815E7D" w:rsidRPr="009A6983" w:rsidRDefault="00815E7D" w:rsidP="00151EE2">
      <w:r w:rsidRPr="00815E7D">
        <w:rPr>
          <w:b/>
        </w:rPr>
        <w:t>Accepted Name:</w:t>
      </w:r>
      <w:proofErr w:type="spellStart"/>
      <w:r w:rsidRPr="00815E7D">
        <w:rPr>
          <w:i/>
        </w:rPr>
        <w:t xml:space="preserve"> Acacia leptostachya</w:t>
      </w:r>
      <w:proofErr w:type="spellEnd"/>
      <w:r>
        <w:t xml:space="preserve"> Benth.</w:t>
      </w:r>
    </w:p>
    <w:p w:rsidR="003A515D" w:rsidRPr="009A6983" w:rsidRDefault="003A515D" w:rsidP="009A6983">
      <w:r w:rsidRPr="003A515D">
        <w:rPr>
          <w:b/>
        </w:rPr>
        <w:t>Notes:</w:t>
      </w:r>
      <w:r>
        <w:t xml:space="preserve"> This citation arises from an error in ILDIS (The Internationl Legume Database &amp; Information Service, Roskov et al. 2005). ILDIS cited Fl. Australia 11B as the source of the name, but ILDIS  misspelt the name in that reference as Acacia consperma (an error for 'conspersa').</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