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suaveolens</w:t>
      </w:r>
      <w:r>
        <w:t xml:space="preserve"> (Sm.)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South Australia, Tasmania, Victoria. SOUTHEAST ASIA [I]: Indonesia (Java)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suaveolens</w:t>
      </w:r>
      <w:r>
        <w:t xml:space="preserve"> Sm.</w:t>
      </w:r>
      <w:r>
        <w:t xml:space="preserve"> (1791)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suaveolens</w:t>
      </w:r>
      <w:r w:rsidR="00041308">
        <w:t xml:space="preserve"> var.</w:t>
      </w:r>
      <w:r w:rsidR="00041308" w:rsidRPr="00815E7D">
        <w:rPr>
          <w:i/>
        </w:rPr>
        <w:t xml:space="preserve"> suaveolens</w:t>
      </w:r>
      <w:r>
        <w:t xml:space="preserve"> (Sm.) Willd.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suaveolens</w:t>
      </w:r>
      <w:r>
        <w:t xml:space="preserve"> (Sm.)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suaveolens</w:t>
      </w:r>
      <w:r>
        <w:t xml:space="preserve"> (Sm.)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Hecatandra suaveolens</w:t>
      </w:r>
      <w:r>
        <w:t xml:space="preserve"> (Sm.) Raf.</w:t>
      </w:r>
      <w:r>
        <w:t xml:space="preserve"> (1838)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suaveolens</w:t>
      </w:r>
      <w:r>
        <w:t xml:space="preserve"> (Sm.)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obliqua</w:t>
      </w:r>
      <w:r>
        <w:t xml:space="preserve"> Lam.</w:t>
      </w:r>
      <w:r>
        <w:t xml:space="preserve"> (1792)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ambigua</w:t>
      </w:r>
      <w:r>
        <w:t xml:space="preserve"> Salisb.</w:t>
      </w:r>
      <w:r>
        <w:t xml:space="preserve"> (1796)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angustifolia</w:t>
      </w:r>
      <w:r>
        <w:t xml:space="preserve"> Jacq.</w:t>
      </w:r>
      <w:r>
        <w:t xml:space="preserve"> (1798)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odorata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Desv.</w:t>
      </w:r>
      <w:r>
        <w:t xml:space="preserve"> (1814)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odorata</w:t>
      </w:r>
      <w:r>
        <w:t xml:space="preserve"> Desv.</w:t>
      </w:r>
      <w:r>
        <w:t xml:space="preserve"> (1814)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angustifolia</w:t>
      </w:r>
      <w:r>
        <w:t xml:space="preserve"> H.L.Wendl.</w:t>
      </w:r>
      <w:r>
        <w:t xml:space="preserve"> (1820)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angustifolia</w:t>
      </w:r>
      <w:r>
        <w:t xml:space="preserve"> Link</w:t>
      </w:r>
      <w:r>
        <w:t xml:space="preserve"> (1831)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suaveolens</w:t>
      </w:r>
      <w:r w:rsidR="00041308">
        <w:t xml:space="preserve"> var.</w:t>
      </w:r>
      <w:r w:rsidR="00041308" w:rsidRPr="00815E7D">
        <w:rPr>
          <w:i/>
        </w:rPr>
        <w:t xml:space="preserve"> platycarpa</w:t>
      </w:r>
      <w:r>
        <w:t xml:space="preserve">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suaveolens</w:t>
      </w:r>
      <w:r w:rsidR="00041308">
        <w:t xml:space="preserve"> subsp.</w:t>
      </w:r>
      <w:r w:rsidR="00041308" w:rsidRPr="00815E7D">
        <w:rPr>
          <w:i/>
        </w:rPr>
        <w:t xml:space="preserve"> grampianensis</w:t>
      </w:r>
      <w:r>
        <w:t xml:space="preserve"> D.A.Morrison &amp; A.J.Rupp</w:t>
      </w:r>
      <w:r>
        <w:t xml:space="preserve"> (1995)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suaveolens</w:t>
      </w:r>
      <w:r w:rsidR="00041308">
        <w:t xml:space="preserve"> subsp.</w:t>
      </w:r>
      <w:r w:rsidR="00041308" w:rsidRPr="00815E7D">
        <w:rPr>
          <w:i/>
        </w:rPr>
        <w:t xml:space="preserve"> myallensis</w:t>
      </w:r>
      <w:r>
        <w:t xml:space="preserve"> D.A.Morrison &amp; A.J.Rupp</w:t>
      </w:r>
      <w:r>
        <w:t xml:space="preserve"> (1995)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suaveolens</w:t>
      </w:r>
      <w:r w:rsidR="00041308">
        <w:t xml:space="preserve"> subsp.</w:t>
      </w:r>
      <w:r w:rsidR="00041308" w:rsidRPr="00815E7D">
        <w:rPr>
          <w:i/>
        </w:rPr>
        <w:t xml:space="preserve"> montana</w:t>
      </w:r>
      <w:r>
        <w:t xml:space="preserve"> D.A.Morrison &amp; A.J.Rupp</w:t>
      </w:r>
      <w:r>
        <w:t xml:space="preserve"> (1995)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suaveolens</w:t>
      </w:r>
      <w:r w:rsidR="00041308">
        <w:t xml:space="preserve"> subsp.</w:t>
      </w:r>
      <w:r w:rsidR="00041308" w:rsidRPr="00815E7D">
        <w:rPr>
          <w:i/>
        </w:rPr>
        <w:t xml:space="preserve"> prostrata</w:t>
      </w:r>
      <w:r>
        <w:t xml:space="preserve"> D.A.Morrison &amp; A.J.Rupp</w:t>
      </w:r>
      <w:r>
        <w:t xml:space="preserve"> (1995)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suaveolens</w:t>
      </w:r>
      <w:r>
        <w:t xml:space="preserve"> Sm.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1:253</w:t>
      </w:r>
      <w:proofErr w:type="spellEnd"/>
      <w:r w:rsidR="00780DEE">
        <w:t xml:space="preserve"> (1791)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Sion Gardens, seed from New South Wales, flowered 1790, T. Hoy; n.v.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suaveolens</w:t>
      </w:r>
      <w:proofErr w:type="spellEnd"/>
      <w:r>
        <w:t xml:space="preserve"> (Sm.) Willd.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suaveolens var. platycarpa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suaveolens</w:t>
      </w:r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suaveolens</w:t>
      </w:r>
      <w:r>
        <w:t xml:space="preserve"> (Sm.)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suaveolens</w:t>
      </w:r>
      <w:r>
        <w:t xml:space="preserve"> (Sm.)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Hecatandra suaveolens</w:t>
      </w:r>
      <w:r>
        <w:t xml:space="preserve"> (Sm.)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suaveolens</w:t>
      </w:r>
      <w:r>
        <w:t xml:space="preserve"> (Sm.)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obliqua</w:t>
      </w:r>
      <w:r>
        <w:t xml:space="preserve"> Lam.</w:t>
      </w:r>
      <w:r w:rsidR="00780DEE" w:rsidRPr="00780DEE">
        <w:rPr>
          <w:i/>
        </w:rPr>
        <w:t xml:space="preserve"> J. Hist. Nat.</w:t>
      </w:r>
      <w:proofErr w:type="spellStart"/>
      <w:r w:rsidR="00780DEE">
        <w:t xml:space="preserve"> 1:89</w:t>
      </w:r>
      <w:proofErr w:type="spellEnd"/>
      <w:r w:rsidR="00780DEE">
        <w:t xml:space="preserve"> (1792)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Wendl. (1798) nec. Pers.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ambigua</w:t>
      </w:r>
      <w:r>
        <w:t xml:space="preserve"> Salisb.</w:t>
      </w:r>
      <w:r w:rsidR="00780DEE" w:rsidRPr="00780DEE">
        <w:rPr>
          <w:i/>
        </w:rPr>
        <w:t xml:space="preserve"> Prodr. Stirp. Chap. Allerton</w:t>
      </w:r>
      <w:proofErr w:type="spellStart"/>
      <w:r w:rsidR="00780DEE">
        <w:t xml:space="preserve"> :325</w:t>
      </w:r>
      <w:proofErr w:type="spellEnd"/>
      <w:r w:rsidR="00780DEE">
        <w:t xml:space="preserve"> (1796)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suaveolens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angustifolia</w:t>
      </w:r>
      <w:r>
        <w:t xml:space="preserve"> Jacq.</w:t>
      </w:r>
      <w:r w:rsidR="00780DEE" w:rsidRPr="00780DEE">
        <w:rPr>
          <w:i/>
        </w:rPr>
        <w:t xml:space="preserve"> Pl. Hort. Schoenbr.</w:t>
      </w:r>
      <w:proofErr w:type="spellStart"/>
      <w:r w:rsidR="00780DEE">
        <w:t xml:space="preserve"> 3:74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(2014: 99);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hort. bot. Schoenbrunn, material originating from Port Jackson [Sydney], N.S.W. (W)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Lam. (1783).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odorata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3:67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(cf. Art. 43, IBCN, 1988).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odorata</w:t>
      </w:r>
      <w:r>
        <w:t xml:space="preserve">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3:67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Australian Plant Name Index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Name Index (APNI) comments "Desvaux in describing a variety of Acacia odorata but does not validly describe the species. Obviously Desvaux believed there to be an earlier Acacia odorata".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angustifolia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:5, 34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 Lam.) Desf. (1815).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angustifolia</w:t>
      </w:r>
      <w:r>
        <w:t xml:space="preserve"> Jacq.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angustifolia</w:t>
      </w:r>
      <w:r>
        <w:t xml:space="preserve">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angustifolia</w:t>
      </w:r>
      <w:r>
        <w:t xml:space="preserve"> Jacq.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platycarpa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(1) cultivated, hort. Bot. Salisbury (G-DC). (2) cultivated, hort. Bot. Boursault, 1 July 1818 (G-DC, specimen annotated 'suaveolens platyptera DC' by Candolle)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grampianensis</w:t>
      </w:r>
      <w:proofErr w:type="spellEnd"/>
      <w:r>
        <w:t xml:space="preserve"> D.A.Morrison &amp; A.J.Rupp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8:1025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Grampians, 6.5 km N along Harrops Track from Victoria Valley Rd, Vic., D. Morrison 102 &amp; K.Gallagher (SYD)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myallensis</w:t>
      </w:r>
      <w:proofErr w:type="spellEnd"/>
      <w:r>
        <w:t xml:space="preserve"> D.A.Morrison &amp; A.J.Rupp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8:1024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Myall Lakes National Park, Hawks Nest road, 6.7 km S of Bungwahl-Seal Rocks road, N.S.W., 31 May 1983, D. Morrison 77 (SYD)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montana</w:t>
      </w:r>
      <w:proofErr w:type="spellEnd"/>
      <w:r>
        <w:t xml:space="preserve"> D.A.Morrison &amp; A.J.Rupp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8:1025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Du Faurs Rocks, Mt Wilson, N.S.W., 23 Sept. 1949, L.A.S. Johnson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prostrata</w:t>
      </w:r>
      <w:proofErr w:type="spellEnd"/>
      <w:r>
        <w:t xml:space="preserve"> D.A.Morrison &amp; A.J.Rupp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8:1024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McKillop Park, Harbord, N.S.W., 26 June 1983, D. Morrison 80 (SYD)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