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aculeatissima</w:t>
      </w:r>
      <w:r>
        <w:t xml:space="preserve"> J.F.Macbr.</w:t>
      </w:r>
      <w:r w:rsidR="00780DEE" w:rsidRPr="00780DEE">
        <w:rPr>
          <w:i/>
        </w:rPr>
        <w:t xml:space="preserve"> Contr. Gray Herb.</w:t>
      </w:r>
      <w:proofErr w:type="spellStart"/>
      <w:r w:rsidR="00780DEE">
        <w:t xml:space="preserve"> 59:6</w:t>
      </w:r>
      <w:proofErr w:type="spellEnd"/>
      <w:r w:rsidR="00780DEE">
        <w:t xml:space="preserve"> (1919)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The name Acacia aculeatissima is a Replacement Name for A. tenuifolia F.Muell., non (L.) Willd. (1806).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Victoria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tenuifolia</w:t>
      </w:r>
      <w:r>
        <w:t xml:space="preserve"> F.Muell.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tenuifolia</w:t>
      </w:r>
      <w:r>
        <w:t xml:space="preserve"> F.Muell.</w:t>
      </w:r>
      <w:r>
        <w:t xml:space="preserve"> (28 Jun.-12 Jul. 1855)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aculeatissimum</w:t>
      </w:r>
      <w:r>
        <w:t xml:space="preserve"> (J.F.Macbr.)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tenuifolia</w:t>
      </w:r>
      <w:r>
        <w:t xml:space="preserve"> F.Muell.</w:t>
      </w:r>
      <w:r w:rsidR="00780DEE" w:rsidRPr="00780DEE">
        <w:rPr>
          <w:i/>
        </w:rPr>
        <w:t xml:space="preserve"> Defin. Austral. Pl.</w:t>
      </w:r>
      <w:proofErr w:type="spellStart"/>
      <w:r w:rsidR="00780DEE">
        <w:t xml:space="preserve"> :4</w:t>
      </w:r>
      <w:proofErr w:type="spellEnd"/>
      <w:r w:rsidR="00780DEE">
        <w:t xml:space="preserve"> (28 Jun.-12 Jul. 1855)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Fl. Australia 11A: 465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aculeatissima</w:t>
      </w:r>
      <w:proofErr w:type="spellEnd"/>
      <w:r>
        <w:t xml:space="preserve"> J.F.Macbr.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'In dry stony ranges near Ballarat, towards the Goulbourn [Goulburn] and Broken River.'; Ballarat, Vic., ?Nov. 1853, F. Mueller s.n. (MEL30590). (2) towards the Goulburn River, Vic., Feb. 1853, F. Mueller (MEL30588 &amp; 30589, K). (3) Broken River, Vic., Feb. 1853, F. Mueller s.n. (MEL30593, K). (4) Sandy Creek, tributary of the Broken River, 7 Feb. 1853, F.Mueller s.n. (MEL30592); (5) Ironbark ranges between the Broken and Ovens Rivers, Vic., 17 Feb. 1853, F. Mueller s.n. (MEL30591)</w:t>
      </w:r>
      <w:proofErr w:type="spellEnd"/>
      <w:r w:rsidRPr="009A6983">
        <w:rPr>
          <w:b/>
        </w:rPr>
        <w:t xml:space="preserve"> Source:</w:t>
      </w:r>
      <w:r>
        <w:t xml:space="preserve"> Fl. Australia 11A: 465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(L.) Willd. (1806). [Also published by Mueller in Trans. Phylos. Soc. Victoria 1: 37 (10 Sep. 1855): see Seeberg (Taxon 35: 262-271, 1986)].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aculeatissimum</w:t>
      </w:r>
      <w:r>
        <w:t xml:space="preserve"> (J.F.Macbr.)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aculeatissima</w:t>
      </w:r>
      <w:proofErr w:type="spellEnd"/>
      <w:r>
        <w:t xml:space="preserve"> J.F.Macbr.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tenuifolia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