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ramulosa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ramulosa</w:t>
      </w:r>
      <w:proofErr w:type="spellEnd"/>
      <w:r>
        <w:t xml:space="preserve"> W.Fitzg.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ramulosa var. linophylla (W.Fitzg.)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ramulosa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ramulosum</w:t>
      </w:r>
      <w:r w:rsidR="00041308">
        <w:t xml:space="preserve"> var.</w:t>
      </w:r>
      <w:r w:rsidR="00041308" w:rsidRPr="00815E7D">
        <w:rPr>
          <w:i/>
        </w:rPr>
        <w:t xml:space="preserve"> ramulosum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ramulosum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ramulosum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ramulosa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ramulosa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