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sedifolia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sedifolia</w:t>
      </w:r>
      <w:proofErr w:type="spellEnd"/>
      <w:r>
        <w:t xml:space="preserve"> Maiden &amp; Blakely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12(3):398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sedifolia subsp. pulvinata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sedifolia</w:t>
      </w:r>
      <w:r>
        <w:t xml:space="preserve"> Maiden &amp; Blakely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sedifolium</w:t>
      </w:r>
      <w:r w:rsidR="00041308">
        <w:t xml:space="preserve"> subsp.</w:t>
      </w:r>
      <w:r w:rsidR="00041308" w:rsidRPr="00815E7D">
        <w:rPr>
          <w:i/>
        </w:rPr>
        <w:t xml:space="preserve"> sedifolium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sedifolium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sedifolium</w:t>
      </w:r>
      <w:proofErr w:type="spellEnd"/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sedifolia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sedifolia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sedifolia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