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dissona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dissona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10(2):211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dissona var. indoloria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dissona</w:t>
      </w:r>
      <w:r>
        <w:t xml:space="preserve"> R.S.Cowan &amp;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dissonum</w:t>
      </w:r>
      <w:r w:rsidR="00041308">
        <w:t xml:space="preserve"> var.</w:t>
      </w:r>
      <w:r w:rsidR="00041308" w:rsidRPr="00815E7D">
        <w:rPr>
          <w:i/>
        </w:rPr>
        <w:t xml:space="preserve"> dissonum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dissonum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dissonum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dissona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dissona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dissona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