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plectocarpa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plectocarpa</w:t>
      </w:r>
      <w:proofErr w:type="spellEnd"/>
      <w:r>
        <w:t xml:space="preserve"> A.Cunn. ex Benth.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3:216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plectocarpa subsp. tanumbirinensis (Maiden) Pedley.</w:t>
      </w:r>
    </w:p>
    <w:p w:rsidR="009A6983" w:rsidRPr="009A6983" w:rsidRDefault="009A6983">
      <w:r>
        <w:rPr>
          <w:b/>
        </w:rPr>
        <w:t>Distribution:</w:t>
      </w:r>
      <w:r>
        <w:t xml:space="preserve"> AUSTRALIA: Northern Territory [N], Queensland [U], Western Australia [N]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plectocarpa</w:t>
      </w:r>
      <w:r>
        <w:t xml:space="preserve"> A.Cunn. ex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plectocarpum</w:t>
      </w:r>
      <w:r w:rsidR="00041308">
        <w:t xml:space="preserve"> subsp.</w:t>
      </w:r>
      <w:r w:rsidR="00041308" w:rsidRPr="00815E7D">
        <w:rPr>
          <w:i/>
        </w:rPr>
        <w:t xml:space="preserve"> plectocarpum</w:t>
      </w:r>
      <w:r>
        <w:t xml:space="preserve"> (A.Cunn. ex 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numerosa</w:t>
      </w:r>
      <w:r>
        <w:t xml:space="preserve"> Maiden &amp; Blakely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plectocarpum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plectocarpum</w:t>
      </w:r>
      <w:proofErr w:type="spellEnd"/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11B: 193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plectocarpa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plectocarpa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plectocarpa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numerosa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13:27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192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plectocarpa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Napier, Broome Bay, W.A., 1910, G.F. Hill per A.J.  Campbell 148 (NSW); isotypes: MEL, fragment &amp; photo at PERTH</w:t>
      </w:r>
      <w:proofErr w:type="spellEnd"/>
      <w:r w:rsidRPr="009A6983">
        <w:rPr>
          <w:b/>
        </w:rPr>
        <w:t xml:space="preserve"> Source:</w:t>
      </w:r>
      <w:r>
        <w:t xml:space="preserve"> Fl. Australia 11B: 193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