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leptospermoides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2:212-213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leptospermoides subsp. obovata &amp; subsp. psammophila by Maslin in Nuytsia 2: 212-213 (1978).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leptospermoides</w:t>
      </w:r>
      <w:r w:rsidR="00041308">
        <w:t xml:space="preserve"> subsp.</w:t>
      </w:r>
      <w:r w:rsidR="00041308" w:rsidRPr="00815E7D">
        <w:rPr>
          <w:i/>
        </w:rPr>
        <w:t xml:space="preserve"> leptospermoides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leptospermoides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leptospermoides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