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adoxa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adoxa</w:t>
      </w:r>
      <w:proofErr w:type="spellEnd"/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11:7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adoxa var. subglabra Pedley 1972.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adoxum</w:t>
      </w:r>
      <w:r w:rsidR="00041308">
        <w:t xml:space="preserve"> var.</w:t>
      </w:r>
      <w:r w:rsidR="00041308" w:rsidRPr="00815E7D">
        <w:rPr>
          <w:i/>
        </w:rPr>
        <w:t xml:space="preserve"> adoxum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adoxum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adoxum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adoxa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adoxa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adoxum var. subglabrum (Pedley)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