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cuernavacana</w:t>
      </w:r>
      <w:r>
        <w:t xml:space="preserve"> (Britton &amp; Rose) Sandwith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1936:8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56)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macilenta</w:t>
      </w:r>
      <w:proofErr w:type="spellEnd"/>
      <w:r>
        <w:t xml:space="preserve"> (Rose)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Lysiloma cuernavacanum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