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bilimekii</w:t>
      </w:r>
      <w:r>
        <w:t xml:space="preserve"> (J.F.Macbr.)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bilimekii</w:t>
      </w:r>
      <w:r>
        <w:t xml:space="preserve"> J.F.Macbr.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bilimekii</w:t>
      </w:r>
      <w:r>
        <w:t xml:space="preserve"> J.F.Macbr.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bilimekii</w:t>
      </w:r>
      <w:r>
        <w:t xml:space="preserve"> (J.F.Macbr.)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bilimekii</w:t>
      </w:r>
      <w:r w:rsidR="00041308">
        <w:t xml:space="preserve"> var.</w:t>
      </w:r>
      <w:r w:rsidR="00041308" w:rsidRPr="00815E7D">
        <w:rPr>
          <w:i/>
        </w:rPr>
        <w:t xml:space="preserve"> bilimekii</w:t>
      </w:r>
      <w:r>
        <w:t xml:space="preserve"> J.F.Macbr.</w:t>
      </w:r>
      <w:r>
        <w:t xml:space="preserve"> (1941)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ambigua</w:t>
      </w:r>
      <w:r>
        <w:t xml:space="preserve"> Rose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sericocarpa</w:t>
      </w:r>
      <w:r>
        <w:t xml:space="preserve"> Rose</w:t>
      </w:r>
      <w:r>
        <w:t xml:space="preserve"> (1905)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bilimekii</w:t>
      </w:r>
      <w:r w:rsidR="00041308">
        <w:t xml:space="preserve"> var.</w:t>
      </w:r>
      <w:r w:rsidR="00041308" w:rsidRPr="00815E7D">
        <w:rPr>
          <w:i/>
        </w:rPr>
        <w:t xml:space="preserve"> robusta</w:t>
      </w:r>
      <w:r>
        <w:t xml:space="preserve"> Miranda</w:t>
      </w:r>
      <w:r>
        <w:t xml:space="preserve"> (1941)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bilimekii</w:t>
      </w:r>
      <w:r>
        <w:t xml:space="preserve">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Morelos. Cuernavaca, 10 Jan. 1866, D. Bilimek 128 (GH)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ambigua Rose, nom. illeg., non Hoffmans.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bilimekii</w:t>
      </w:r>
      <w:r>
        <w:t xml:space="preserve"> (J.F.Macbr.)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bilimekii</w:t>
      </w:r>
      <w:r>
        <w:t xml:space="preserve"> J.F.Macbr.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bilimekii</w:t>
      </w:r>
      <w:proofErr w:type="spellEnd"/>
      <w:r>
        <w:t xml:space="preserve"> J.F.Macbr.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bilimekii var. robusta Miranda 1941.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ambigua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on the hills above Matamoras, where it is common, 26 Jun. 1899, J.N. Rose &amp; W. Hough 4698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sericocarpa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8:300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on the hills above Matamoras, where it is common, 26 Jun. 1899, J.N. Rose &amp; W. Hough 4698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145-146)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robusta</w:t>
      </w:r>
      <w:proofErr w:type="spellEnd"/>
      <w:r>
        <w:t xml:space="preserve"> Miranda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Not cited. Mexico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