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cuspidata</w:t>
      </w:r>
      <w:proofErr w:type="spellEnd"/>
      <w:r>
        <w:t xml:space="preserve"> (Schltdl.) L.D.Benson</w:t>
      </w:r>
      <w:r w:rsidR="00780DEE" w:rsidRPr="00780DEE">
        <w:rPr>
          <w:i/>
        </w:rPr>
        <w:t xml:space="preserve"> Amer. J. Bot.</w:t>
      </w:r>
      <w:proofErr w:type="spellStart"/>
      <w:r w:rsidR="00780DEE">
        <w:t xml:space="preserve"> 30:238</w:t>
      </w:r>
      <w:proofErr w:type="spellEnd"/>
      <w:r w:rsidR="00780DEE">
        <w:t xml:space="preserve"> (1943)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cuspidata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