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filicioides</w:t>
      </w:r>
      <w:proofErr w:type="spellEnd"/>
      <w:r>
        <w:t xml:space="preserve"> (Cav.) L.Rico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59(2):327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Dominican Republic. CENTRAL AMERICA [N]: Costa Rica, Mexico, Nicaragua. NORTH AMERICA [N] (Arizona, California, New Mexico, Oklahoma, Texas). SOUTH AMERICA [N]: Argentina, Bolivia, Colombia, Venezuela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filicioides</w:t>
      </w:r>
      <w:r>
        <w:t xml:space="preserve"> Cav.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filicioides</w:t>
      </w:r>
      <w:r>
        <w:t xml:space="preserve"> Cav.</w:t>
      </w:r>
      <w:r>
        <w:t xml:space="preserve"> (1791)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filicioides</w:t>
      </w:r>
      <w:r>
        <w:t xml:space="preserve"> (Cav.) Branner &amp; Coville</w:t>
      </w:r>
      <w:r>
        <w:t xml:space="preserve"> (1891)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filicioides</w:t>
      </w:r>
      <w:r w:rsidR="00041308">
        <w:t xml:space="preserve"> var.</w:t>
      </w:r>
      <w:r w:rsidR="00041308" w:rsidRPr="00815E7D">
        <w:rPr>
          <w:i/>
        </w:rPr>
        <w:t xml:space="preserve"> filicioides</w:t>
      </w:r>
      <w:r>
        <w:t xml:space="preserve"> (Cav.) Branner &amp; Coville</w:t>
      </w:r>
      <w:r>
        <w:t xml:space="preserve"> (1901)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filicioides</w:t>
      </w:r>
      <w:r>
        <w:t xml:space="preserve"> (Cav.)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filiculoides</w:t>
      </w:r>
      <w:r>
        <w:t xml:space="preserve"> Trel. ex Branner &amp; Coville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filicina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filicina</w:t>
      </w:r>
      <w:r w:rsidR="00041308">
        <w:t xml:space="preserve"> f.</w:t>
      </w:r>
      <w:r w:rsidR="00041308" w:rsidRPr="00815E7D">
        <w:rPr>
          <w:i/>
        </w:rPr>
        <w:t xml:space="preserve"> filicina</w:t>
      </w:r>
      <w:r>
        <w:t xml:space="preserve"> Willd.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filicina</w:t>
      </w:r>
      <w:r>
        <w:t xml:space="preserve"> (Willd.) Pittier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hirsuta</w:t>
      </w:r>
      <w:r>
        <w:t xml:space="preserve"> Schltdl.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hirsuta</w:t>
      </w:r>
      <w:r>
        <w:t xml:space="preserve"> (Schltdl.)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hirsuta</w:t>
      </w:r>
      <w:r>
        <w:t xml:space="preserve"> (Schltdl.) Pittier</w:t>
      </w:r>
      <w:r>
        <w:t xml:space="preserve"> (1939)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filicina</w:t>
      </w:r>
      <w:r w:rsidR="00041308">
        <w:t xml:space="preserve"> f.</w:t>
      </w:r>
      <w:r w:rsidR="00041308" w:rsidRPr="00815E7D">
        <w:rPr>
          <w:i/>
        </w:rPr>
        <w:t xml:space="preserve"> hirsuta</w:t>
      </w:r>
      <w:r>
        <w:t xml:space="preserve"> (Schltdl.) Pittier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stipellata</w:t>
      </w:r>
      <w:r>
        <w:t xml:space="preserve"> Schltdl.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stipellata</w:t>
      </w:r>
      <w:r>
        <w:t xml:space="preserve"> (Schltdl.)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elongata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popayana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holtonii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martensis</w:t>
      </w:r>
      <w:r>
        <w:t xml:space="preserve"> Britton &amp; Killip</w:t>
      </w:r>
      <w:r>
        <w:t xml:space="preserve"> (1936)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filicioides</w:t>
      </w:r>
      <w:r>
        <w:t xml:space="preserve"> Cav.</w:t>
      </w:r>
      <w:r w:rsidR="00780DEE" w:rsidRPr="00780DEE">
        <w:rPr>
          <w:i/>
        </w:rPr>
        <w:t xml:space="preserve"> Icon.</w:t>
      </w:r>
      <w:proofErr w:type="spellStart"/>
      <w:r w:rsidR="00780DEE">
        <w:t xml:space="preserve"> 1:55:78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199)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200): Mexico “Vidi floridam in dicto horto mense Octobri” (lMA 259538)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filicioides</w:t>
      </w:r>
      <w:r>
        <w:t xml:space="preserve"> (Cav.) Branner &amp; Coville</w:t>
      </w:r>
      <w:r w:rsidR="00780DEE" w:rsidRPr="00780DEE">
        <w:rPr>
          <w:i/>
        </w:rPr>
        <w:t xml:space="preserve"> Rep. (Annual) Arkansas Geol. Surv.</w:t>
      </w:r>
      <w:proofErr w:type="spellStart"/>
      <w:r w:rsidR="00780DEE">
        <w:t xml:space="preserve"> 1888(4):178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filicioides</w:t>
      </w:r>
      <w:r>
        <w:t xml:space="preserve"> Cav.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filicioides</w:t>
      </w:r>
      <w:proofErr w:type="spellEnd"/>
      <w:r>
        <w:t xml:space="preserve"> (Cav.) Branner &amp; Coville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2:93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filicioides var. texensis (Torr. &amp; A.Gray) Small.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filicioides</w:t>
      </w:r>
      <w:r>
        <w:t xml:space="preserve"> (Cav.)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filicioides</w:t>
      </w:r>
      <w:r>
        <w:t xml:space="preserve"> Cav.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filiculoides</w:t>
      </w:r>
      <w:r>
        <w:t xml:space="preserve"> Trel. ex Branner &amp; Coville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the result of a typographical error in the International Plant Name Index (IPNI). There is no Acacia name with this spelling or this authority. The correct name and authority is Acacia filicioides (Cav.) Branner &amp; Coville.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200): Mexico “ex Horto Patarino 1804” (B-Willd., MEXU ex B. - microfiche IDC.7440.1389 I-5 (K)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filicina</w:t>
      </w:r>
      <w:proofErr w:type="spellEnd"/>
      <w:r>
        <w:t xml:space="preserve"> Willd.</w:t>
      </w:r>
      <w:r w:rsidR="00780DEE" w:rsidRPr="00780DEE">
        <w:rPr>
          <w:i/>
        </w:rPr>
        <w:t xml:space="preserve"> Trab. Mus. Com. Venezuela</w:t>
      </w:r>
      <w:proofErr w:type="spellStart"/>
      <w:r w:rsidR="00780DEE">
        <w:t xml:space="preserve"> 2:40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filicina f. hirsuta (Schltdl.) Pittier.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filicina</w:t>
      </w:r>
      <w:r>
        <w:t xml:space="preserve"> (Willd.) Pittier</w:t>
      </w:r>
      <w:r w:rsidR="00780DEE" w:rsidRPr="00780DEE">
        <w:rPr>
          <w:i/>
        </w:rPr>
        <w:t xml:space="preserve"> Man. Pl. Usual. Venez., Suppl.</w:t>
      </w:r>
      <w:proofErr w:type="spellStart"/>
      <w:r w:rsidR="00780DEE">
        <w:t xml:space="preserve"> :39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filicina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hirsuta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12:572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Veracruz, Tiocelo [Teocelo], Shiede &amp; Deppé s.n. (HAL); isolectotypes:
G, US -fragment, OXF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hirsuta</w:t>
      </w:r>
      <w:r>
        <w:t xml:space="preserve"> (Schltdl.)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hirsuta</w:t>
      </w:r>
      <w:r>
        <w:t xml:space="preserve"> (Schltdl.) Pittier</w:t>
      </w:r>
      <w:r w:rsidR="00780DEE" w:rsidRPr="00780DEE">
        <w:rPr>
          <w:i/>
        </w:rPr>
        <w:t xml:space="preserve"> Man. Pl. Usual. Venez.</w:t>
      </w:r>
      <w:proofErr w:type="spellStart"/>
      <w:r w:rsidR="00780DEE">
        <w:t xml:space="preserve"> Suppl.:36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filicina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(Schltdl.) Pittier</w:t>
      </w:r>
      <w:r w:rsidR="00780DEE" w:rsidRPr="00780DEE">
        <w:rPr>
          <w:i/>
        </w:rPr>
        <w:t xml:space="preserve"> Trab. Mus. Com. Venezuela</w:t>
      </w:r>
      <w:proofErr w:type="spellStart"/>
      <w:r w:rsidR="00780DEE">
        <w:t xml:space="preserve"> 2:40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stipellata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 [near Mexico City], Mühlenpfordt s.n. (HAL); isotypes: US -fragment, K - photograph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stipellata</w:t>
      </w:r>
      <w:r>
        <w:t xml:space="preserve"> (Schltdl.)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stipellata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elongata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"Sierra Madre of southern Durango, August 13, 1897, J. N. Rose 3470"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popayana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Popayán, El Cauca, 17-IV-1876, André 2773 (NY); isotype: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holtonii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El Valle, La Paila, 30 May, 1853, I. Holton 998 (NY); isotype: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martensis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35(3):140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Onaca, Santa Marta, Magdalena, 7 Feb. 1899, H.H. Smith 295a (NY); isotypes: BM, G,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