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angulosa</w:t>
      </w:r>
      <w:r>
        <w:t xml:space="preserve"> Bertol.</w:t>
      </w:r>
      <w:r w:rsidR="00780DEE" w:rsidRPr="00780DEE">
        <w:rPr>
          <w:i/>
        </w:rPr>
        <w:t xml:space="preserve"> Fl. Guatimal.</w:t>
      </w:r>
      <w:proofErr w:type="spellStart"/>
      <w:r w:rsidR="00780DEE">
        <w:t xml:space="preserve"> 4:442</w:t>
      </w:r>
      <w:proofErr w:type="spellEnd"/>
      <w:r w:rsidR="00780DEE">
        <w:t xml:space="preserve"> (1840)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Rico Arce &amp;amp; Bachman (2006: 195)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Acaciella angustissima</w:t>
      </w:r>
      <w:proofErr w:type="spellEnd"/>
      <w:r>
        <w:t xml:space="preserve"> (Mill.)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 Arce &amp; Bachman 2006): Guatemala: ‘ex vulcano d’acqua’, J. Velásquez s.n. (lBOLO Bertol. Herb., Microfiche IDC 47.I.6!)</w:t>
      </w:r>
      <w:proofErr w:type="spellEnd"/>
      <w:r w:rsidRPr="009A6983">
        <w:rPr>
          <w:b/>
        </w:rPr>
        <w:t xml:space="preserve"> Source:</w:t>
      </w:r>
      <w:r>
        <w:t xml:space="preserve"> Rico Arce &amp; Bachman (2006: 195)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