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salazarii</w:t>
      </w:r>
      <w:r>
        <w:t xml:space="preserve"> (Britton &amp; Rose)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 (3):419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(2023: 35) noted:   "As employed by Rico Arce &amp; Rodríguez (1998), Rico Arce and Fonseca (2005 [2006a]), Rico Arce (2001, 2003, 2007a, 2007b, and Cué Bär et al. (2006), the names Acacia coulteri and Acacia coulteri var. coulteri corresponded to both Mariosousa salazarii (Britton &amp; Rose) Seigler &amp; Ebinger and Mariosousa coulteri (Benth. in A. Gray) Seigler &amp; Ebinger as these species were considered by them to be synonymous.". A detailed taxonomic treatment of this species is given in Seigler et al. (2023) 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salazarii</w:t>
      </w:r>
      <w:r>
        <w:t xml:space="preserve"> Britton &amp;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salazarii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salazarii</w:t>
      </w:r>
      <w:r>
        <w:t xml:space="preserve"> (Britton &amp; Rose) Lundell</w:t>
      </w:r>
      <w:r>
        <w:t xml:space="preserve"> (1940)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salazarii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salazarii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2023: 41): Mexico. Michoacan: Xochiapa, 13 Apr. 1912, F. Salazar s.n. (US-1169811 [bc US00000712, fls]); iso-lectotypes: MEXU [bc MEXU00030013, fls], NY [bc NY00003326, fls], fragm. ex US). Note: "The US lectotype chosen here for Senegalia salazarii has reasonable leaf material and is in flower. The protologue (Britton &amp; Rose, 1928: 113) identified a “F. Salazar” collection” as “type” and this typification clarifies the herbarium of deposit. The US specimen was earlier annotated by J. E. Ebinger (January 1998 determination) as a lectotype, but the action was not published." (fide Seigler et al. 2023: 42)</w:t>
      </w:r>
      <w:proofErr w:type="spellEnd"/>
      <w:r w:rsidRPr="009A6983">
        <w:rPr>
          <w:b/>
        </w:rPr>
        <w:t xml:space="preserve"> Source:</w:t>
      </w:r>
      <w:r>
        <w:t xml:space="preserve"> Seigler et al. (2006a: 419) &amp; (2023: 41-42)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“Salazari”.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salazarii</w:t>
      </w:r>
      <w:r>
        <w:t xml:space="preserve"> (Britton &amp; Rose) Lundell</w:t>
      </w:r>
      <w:r w:rsidR="00780DEE" w:rsidRPr="00780DEE">
        <w:rPr>
          <w:i/>
        </w:rPr>
        <w:t xml:space="preserve"> Contr. Univ. Michigan Herb.</w:t>
      </w:r>
      <w:proofErr w:type="spellStart"/>
      <w:r w:rsidR="00780DEE">
        <w:t xml:space="preserve"> 4:8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salazarii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salazarii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