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tenuifolia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tenuifolia</w:t>
      </w:r>
      <w:proofErr w:type="spellEnd"/>
      <w:r>
        <w:t xml:space="preserve"> (L.) Britton &amp; Rose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88(1):76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Senegalia tenuifolia var. producta (J.W.Grimes) Seigler &amp; Ebinger.</w:t>
      </w:r>
    </w:p>
    <w:p w:rsidR="009A6983" w:rsidRPr="009A6983" w:rsidRDefault="009A6983">
      <w:r>
        <w:rPr>
          <w:b/>
        </w:rPr>
        <w:t>Distribution:</w:t>
      </w:r>
      <w:r>
        <w:t xml:space="preserve"> CARIBBEAN [N]: Cuba, Guadeloupe, Martinique. CENTRAL AMERICA [N]: Costa Rica, El Salvador, Guatemala, Honduras, Mexico, Panama. SOUTH AMERICA [N]: Bolivia, Brazil, Colombia, Ecuador, French Guiana, Guyana, Paraguay, Peru, Suriname, Venezuela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tenuifolia</w:t>
      </w:r>
      <w:r>
        <w:t xml:space="preserve"> 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tenuifolia</w:t>
      </w:r>
      <w:r w:rsidR="00041308">
        <w:t xml:space="preserve"> var.</w:t>
      </w:r>
      <w:r w:rsidR="00041308" w:rsidRPr="00815E7D">
        <w:rPr>
          <w:i/>
        </w:rPr>
        <w:t xml:space="preserve"> tenuifolia</w:t>
      </w:r>
      <w:r>
        <w:t xml:space="preserve"> (L.) Willd.</w:t>
      </w:r>
      <w:r>
        <w:t xml:space="preserve"> (1972)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tenuifolia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tenuifolia</w:t>
      </w:r>
      <w:proofErr w:type="spellEnd"/>
      <w:r>
        <w:t xml:space="preserve"> (L.) Willd.</w:t>
      </w:r>
      <w:r w:rsidR="00780DEE" w:rsidRPr="00780DEE">
        <w:rPr>
          <w:i/>
        </w:rPr>
        <w:t xml:space="preserve"> Ann. Univ. Sofia, Fac. Biol.</w:t>
      </w:r>
      <w:proofErr w:type="spellStart"/>
      <w:r w:rsidR="00780DEE">
        <w:t xml:space="preserve"> 64(2):60</w:t>
      </w:r>
      <w:proofErr w:type="spellEnd"/>
      <w:r w:rsidR="00780DEE">
        <w:t xml:space="preserve"> (1972)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tenuifolia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tenuifolia</w:t>
      </w:r>
      <w:proofErr w:type="spellEnd"/>
      <w:r>
        <w:t xml:space="preserve"> (L.) Britton &amp; Rose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tenuifolia var.veraensis Kitanov.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tenuifolia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