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visco</w:t>
      </w:r>
      <w:r>
        <w:t xml:space="preserve"> (Lorentz ex Griseb.)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88(1):78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(2017: 194)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Parasenegalia visco</w:t>
      </w:r>
      <w:proofErr w:type="spellEnd"/>
      <w:r>
        <w:t xml:space="preserve"> (Lorentz ex Griseb.)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visco</w:t>
      </w:r>
      <w:r>
        <w:t xml:space="preserve"> Lorentz ex Griseb.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