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Senegalia velutina</w:t>
      </w:r>
      <w:r>
        <w:t xml:space="preserve"> (DC.) Seigler &amp; Ebinger</w:t>
      </w:r>
      <w:r w:rsidR="00780DEE" w:rsidRPr="00780DEE">
        <w:rPr>
          <w:i/>
        </w:rPr>
        <w:t xml:space="preserve"> Phytologia</w:t>
      </w:r>
      <w:proofErr w:type="spellStart"/>
      <w:r w:rsidR="00780DEE">
        <w:t xml:space="preserve"> 88(1):77</w:t>
      </w:r>
      <w:proofErr w:type="spellEnd"/>
      <w:r w:rsidR="00780DEE">
        <w:t xml:space="preserve"> (June 2006)</w:t>
      </w:r>
    </w:p>
    <w:p w:rsidR="009A6983" w:rsidRPr="009A6983" w:rsidRDefault="009A6983">
      <w:r>
        <w:rPr>
          <w:b/>
        </w:rPr>
        <w:t>Name Status:</w:t>
      </w:r>
      <w:r>
        <w:t xml:space="preserve"> Accepted Name</w:t>
      </w:r>
    </w:p>
    <w:p w:rsidR="009A6983" w:rsidRPr="009A6983" w:rsidRDefault="009A6983">
      <w:r>
        <w:rPr>
          <w:b/>
        </w:rPr>
        <w:t>Distribution:</w:t>
      </w:r>
      <w:r>
        <w:t xml:space="preserve"> SOUTH AMERICA [N]: Argentina, Bolivia, Brazil, Paraguay</w:t>
      </w:r>
    </w:p>
    <w:p w:rsidR="00F52DD3" w:rsidRDefault="00F52DD3">
      <w:r>
        <w:rPr>
          <w:b/>
        </w:rPr>
        <w:t>Based On:</w:t>
      </w:r>
      <w:r>
        <w:rPr>
          <w:i/>
        </w:rPr>
        <w:t xml:space="preserve"> Acacia velutina</w:t>
      </w:r>
      <w:r>
        <w:t xml:space="preserve"> DC.</w:t>
      </w:r>
    </w:p>
    <w:p w:rsidR="00681435" w:rsidRPr="00681435" w:rsidRDefault="00681435">
      <w:r w:rsidRPr="00681435">
        <w:rPr>
          <w:b/>
        </w:rPr>
        <w:t>Synonymy</w:t>
      </w:r>
    </w:p>
    <w:p w:rsidR="00681435" w:rsidRDefault="0020074F" w:rsidP="006657B0">
      <w:r>
        <w:t xml:space="preserve">- </w:t>
      </w:r>
      <w:r w:rsidR="00041308" w:rsidRPr="00815E7D">
        <w:rPr>
          <w:i/>
        </w:rPr>
        <w:t xml:space="preserve">Acacia velutina</w:t>
      </w:r>
      <w:r>
        <w:t xml:space="preserve"> DC.</w:t>
      </w:r>
      <w:r>
        <w:t xml:space="preserve"> (1825)</w:t>
      </w:r>
    </w:p>
    <w:p w:rsidR="00681435" w:rsidRDefault="0020074F" w:rsidP="006657B0">
      <w:r>
        <w:tab/>
      </w:r>
      <w:r>
        <w:t xml:space="preserve">- </w:t>
      </w:r>
      <w:r w:rsidR="00041308" w:rsidRPr="00815E7D">
        <w:rPr>
          <w:i/>
        </w:rPr>
        <w:t xml:space="preserve">Acacia velutina</w:t>
      </w:r>
      <w:r w:rsidR="00041308">
        <w:t xml:space="preserve"> var.</w:t>
      </w:r>
      <w:r w:rsidR="00041308" w:rsidRPr="00815E7D">
        <w:rPr>
          <w:i/>
        </w:rPr>
        <w:t xml:space="preserve"> velutina</w:t>
      </w:r>
      <w:r>
        <w:t xml:space="preserve"> DC.</w:t>
      </w:r>
      <w:r>
        <w:t xml:space="preserve"> (1920)</w:t>
      </w:r>
    </w:p>
    <w:p w:rsidR="00681435" w:rsidRDefault="0020074F" w:rsidP="006657B0">
      <w:r>
        <w:tab/>
      </w:r>
      <w:r>
        <w:t xml:space="preserve">- </w:t>
      </w:r>
      <w:r w:rsidR="00041308" w:rsidRPr="00815E7D">
        <w:rPr>
          <w:i/>
        </w:rPr>
        <w:t xml:space="preserve">Acacia velutina</w:t>
      </w:r>
      <w:r w:rsidR="00041308">
        <w:t xml:space="preserve"> f.</w:t>
      </w:r>
      <w:r w:rsidR="00041308" w:rsidRPr="00815E7D">
        <w:rPr>
          <w:i/>
        </w:rPr>
        <w:t xml:space="preserve"> velutina</w:t>
      </w:r>
      <w:r>
        <w:t xml:space="preserve"> DC.</w:t>
      </w:r>
      <w:r>
        <w:t xml:space="preserve"> (1920)</w:t>
      </w:r>
    </w:p>
    <w:p w:rsidR="00681435" w:rsidRDefault="0020074F" w:rsidP="006657B0">
      <w:r>
        <w:tab/>
      </w:r>
      <w:r>
        <w:t xml:space="preserve">- </w:t>
      </w:r>
      <w:r w:rsidR="00041308" w:rsidRPr="00815E7D">
        <w:rPr>
          <w:i/>
        </w:rPr>
        <w:t xml:space="preserve">Manganaroa velutina</w:t>
      </w:r>
      <w:r>
        <w:t xml:space="preserve"> (DC.) Speg.</w:t>
      </w:r>
      <w:r>
        <w:t xml:space="preserve"> (1922)</w:t>
      </w:r>
    </w:p>
    <w:p w:rsidR="00681435" w:rsidRDefault="0020074F" w:rsidP="006657B0">
      <w:r>
        <w:tab/>
      </w:r>
      <w:r>
        <w:t xml:space="preserve">- </w:t>
      </w:r>
      <w:r w:rsidR="00041308" w:rsidRPr="00815E7D">
        <w:rPr>
          <w:i/>
        </w:rPr>
        <w:t xml:space="preserve">Senegalia velutina</w:t>
      </w:r>
      <w:r>
        <w:t xml:space="preserve"> (DC.) Bocage &amp; L.P.Queiroz</w:t>
      </w:r>
      <w:r>
        <w:t xml:space="preserve"> (25 Oct. 2006)</w:t>
      </w:r>
    </w:p>
    <w:p w:rsidR="00681435" w:rsidRDefault="0020074F" w:rsidP="006657B0">
      <w:r>
        <w:t xml:space="preserve">- </w:t>
      </w:r>
      <w:r w:rsidR="00041308" w:rsidRPr="00815E7D">
        <w:rPr>
          <w:i/>
        </w:rPr>
        <w:t xml:space="preserve">Acacia velutina</w:t>
      </w:r>
      <w:r w:rsidR="00041308">
        <w:t xml:space="preserve"> var.</w:t>
      </w:r>
      <w:r w:rsidR="00041308" w:rsidRPr="00815E7D">
        <w:rPr>
          <w:i/>
        </w:rPr>
        <w:t xml:space="preserve"> monadena</w:t>
      </w:r>
      <w:r>
        <w:t xml:space="preserve"> Hassl.</w:t>
      </w:r>
      <w:r>
        <w:t xml:space="preserve"> (1920)</w:t>
      </w:r>
    </w:p>
    <w:p w:rsidR="00681435" w:rsidRDefault="0020074F" w:rsidP="006657B0">
      <w:r>
        <w:t xml:space="preserve">- </w:t>
      </w:r>
      <w:r w:rsidR="00041308" w:rsidRPr="00815E7D">
        <w:rPr>
          <w:i/>
        </w:rPr>
        <w:t xml:space="preserve">Acacia velutina</w:t>
      </w:r>
      <w:r w:rsidR="00041308">
        <w:t xml:space="preserve"> f.</w:t>
      </w:r>
      <w:r w:rsidR="00041308" w:rsidRPr="00815E7D">
        <w:rPr>
          <w:i/>
        </w:rPr>
        <w:t xml:space="preserve"> subinermis</w:t>
      </w:r>
      <w:r>
        <w:t xml:space="preserve"> Hassl.</w:t>
      </w:r>
      <w:r>
        <w:t xml:space="preserve"> (1920)</w:t>
      </w:r>
    </w:p>
    <w:p w:rsidR="00681435" w:rsidRDefault="0020074F" w:rsidP="006657B0">
      <w:r>
        <w:t xml:space="preserve">- </w:t>
      </w:r>
      <w:r w:rsidR="00041308" w:rsidRPr="00815E7D">
        <w:rPr>
          <w:i/>
        </w:rPr>
        <w:t xml:space="preserve">Acacia velutina</w:t>
      </w:r>
      <w:r w:rsidR="00041308">
        <w:t xml:space="preserve"> f.</w:t>
      </w:r>
      <w:r w:rsidR="00041308" w:rsidRPr="00815E7D">
        <w:rPr>
          <w:i/>
        </w:rPr>
        <w:t xml:space="preserve"> ferox</w:t>
      </w:r>
      <w:r>
        <w:t xml:space="preserve"> Hassl.</w:t>
      </w:r>
      <w:r>
        <w:t xml:space="preserve"> (1920)</w:t>
      </w:r>
    </w:p>
    <w:p w:rsidR="00681435" w:rsidRDefault="0020074F" w:rsidP="006657B0">
      <w:r>
        <w:t xml:space="preserve">- </w:t>
      </w:r>
      <w:r w:rsidR="00041308" w:rsidRPr="00815E7D">
        <w:rPr>
          <w:i/>
        </w:rPr>
        <w:t xml:space="preserve">Manganaroa velutina</w:t>
      </w:r>
      <w:r w:rsidR="00041308">
        <w:t xml:space="preserve"> var.</w:t>
      </w:r>
      <w:r w:rsidR="00041308" w:rsidRPr="00815E7D">
        <w:rPr>
          <w:i/>
        </w:rPr>
        <w:t xml:space="preserve"> glabrescens</w:t>
      </w:r>
      <w:r>
        <w:t xml:space="preserve"> Speg.</w:t>
      </w:r>
      <w:r>
        <w:t xml:space="preserve"> (1922)</w:t>
      </w:r>
    </w:p>
    <w:p w:rsidR="00681435" w:rsidRDefault="0020074F" w:rsidP="006657B0">
      <w:r>
        <w:tab/>
      </w:r>
      <w:r>
        <w:t xml:space="preserve">- </w:t>
      </w:r>
      <w:r w:rsidR="00041308" w:rsidRPr="00815E7D">
        <w:rPr>
          <w:i/>
        </w:rPr>
        <w:t xml:space="preserve">Acacia velutina</w:t>
      </w:r>
      <w:r w:rsidR="00041308">
        <w:t xml:space="preserve"> var.</w:t>
      </w:r>
      <w:r w:rsidR="00041308" w:rsidRPr="00815E7D">
        <w:rPr>
          <w:i/>
        </w:rPr>
        <w:t xml:space="preserve"> glabrescens</w:t>
      </w:r>
      <w:r>
        <w:t xml:space="preserve"> (Speg.) Burkart</w:t>
      </w:r>
      <w:r>
        <w:t xml:space="preserve"> (1952)</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velutina</w:t>
      </w:r>
      <w:r>
        <w:t xml:space="preserve"> DC.</w:t>
      </w:r>
      <w:r w:rsidR="00780DEE" w:rsidRPr="00780DEE">
        <w:rPr>
          <w:i/>
        </w:rPr>
        <w:t xml:space="preserve"> Prodr.</w:t>
      </w:r>
      <w:proofErr w:type="spellStart"/>
      <w:r w:rsidR="00780DEE">
        <w:t xml:space="preserve"> 2:459</w:t>
      </w:r>
      <w:proofErr w:type="spellEnd"/>
      <w:r w:rsidR="00780DEE">
        <w:t xml:space="preserve"> (1825)</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Seigler et al. (2006: 77)</w:t>
      </w:r>
    </w:p>
    <w:p w:rsidR="00815E7D" w:rsidRPr="009A6983" w:rsidRDefault="00815E7D" w:rsidP="00151EE2">
      <w:r w:rsidRPr="00815E7D">
        <w:rPr>
          <w:b/>
        </w:rPr>
        <w:t>Accepted Name:</w:t>
      </w:r>
      <w:proofErr w:type="spellStart"/>
      <w:r w:rsidRPr="00815E7D">
        <w:rPr>
          <w:i/>
        </w:rPr>
        <w:t xml:space="preserve"> Senegalia velutina</w:t>
      </w:r>
      <w:proofErr w:type="spellEnd"/>
      <w:r>
        <w:t xml:space="preserve"> (DC.) Seigler &amp; Ebinger</w:t>
      </w:r>
    </w:p>
    <w:p w:rsidR="009A6983" w:rsidRPr="009A6983" w:rsidRDefault="009A6983" w:rsidP="009A6983">
      <w:r>
        <w:rPr>
          <w:b/>
        </w:rPr>
        <w:t>Type Designation:</w:t>
      </w:r>
      <w:proofErr w:type="spellStart"/>
      <w:r>
        <w:t xml:space="preserve"> Holotype: Brazil. Rio de Janeiro. (G, F - photo, MO - photo, SI - photo); isotype: G</w:t>
      </w:r>
      <w:proofErr w:type="spellEnd"/>
      <w:r w:rsidRPr="009A6983">
        <w:rPr>
          <w:b/>
        </w:rPr>
        <w:t xml:space="preserve"> Source:</w:t>
      </w:r>
      <w:r>
        <w:t xml:space="preserve"> Seigler et al. (2006: 77)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velutina</w:t>
      </w:r>
      <w:proofErr w:type="spellStart"/>
      <w:r w:rsidRPr="007C1DDC">
        <w:rPr>
          <w:b/>
        </w:rPr>
        <w:t xml:space="preserve"> var.</w:t>
      </w:r>
      <w:proofErr w:type="spellEnd"/>
      <w:proofErr w:type="spellStart"/>
      <w:r w:rsidRPr="007C1DDC">
        <w:rPr>
          <w:b/>
          <w:i/>
        </w:rPr>
        <w:t xml:space="preserve"> velutina</w:t>
      </w:r>
      <w:proofErr w:type="spellEnd"/>
      <w:r>
        <w:t xml:space="preserve"> DC.</w:t>
      </w:r>
      <w:r w:rsidR="00780DEE" w:rsidRPr="00780DEE">
        <w:rPr>
          <w:i/>
        </w:rPr>
        <w:t xml:space="preserve"> Repert. Spec. Nov. Regni Veg.</w:t>
      </w:r>
      <w:proofErr w:type="spellStart"/>
      <w:r w:rsidR="00780DEE">
        <w:t xml:space="preserve"> 16:153</w:t>
      </w:r>
      <w:proofErr w:type="spellEnd"/>
      <w:r w:rsidR="00780DEE">
        <w:t xml:space="preserve"> (1920)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Senegalia velutina</w:t>
      </w:r>
      <w:proofErr w:type="spellEnd"/>
      <w:proofErr w:type="spellStart"/>
      <w:r>
        <w:t xml:space="preserve"> </w:t>
      </w:r>
      <w:proofErr w:type="spellEnd"/>
      <w:proofErr w:type="spellStart"/>
      <w:r w:rsidRPr="00815E7D">
        <w:rPr>
          <w:i/>
        </w:rPr>
        <w:t xml:space="preserve"> </w:t>
      </w:r>
      <w:proofErr w:type="spellEnd"/>
      <w:r>
        <w:t xml:space="preserve"> (DC.) Seigler &amp; Ebinger</w:t>
      </w:r>
    </w:p>
    <w:p w:rsidR="003A515D" w:rsidRPr="009A6983" w:rsidRDefault="003A515D" w:rsidP="009A6983">
      <w:r w:rsidRPr="003A515D">
        <w:rPr>
          <w:b/>
        </w:rPr>
        <w:t>Notes:</w:t>
      </w:r>
      <w:r>
        <w:t xml:space="preserve"> Autonym established by publication of Acacia velutina var. monadena Hassl.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velutina</w:t>
      </w:r>
      <w:proofErr w:type="spellStart"/>
      <w:r w:rsidRPr="007C1DDC">
        <w:rPr>
          <w:b/>
        </w:rPr>
        <w:t xml:space="preserve"> f.</w:t>
      </w:r>
      <w:proofErr w:type="spellEnd"/>
      <w:proofErr w:type="spellStart"/>
      <w:r w:rsidRPr="007C1DDC">
        <w:rPr>
          <w:b/>
          <w:i/>
        </w:rPr>
        <w:t xml:space="preserve"> velutina</w:t>
      </w:r>
      <w:proofErr w:type="spellEnd"/>
      <w:r>
        <w:t xml:space="preserve"> DC.</w:t>
      </w:r>
      <w:r w:rsidR="00780DEE" w:rsidRPr="00780DEE">
        <w:rPr>
          <w:i/>
        </w:rPr>
        <w:t xml:space="preserve"> Repert. Spec. Nov. Regni Veg.</w:t>
      </w:r>
      <w:proofErr w:type="spellStart"/>
      <w:r w:rsidR="00780DEE">
        <w:t xml:space="preserve"> 16:153-154</w:t>
      </w:r>
      <w:proofErr w:type="spellEnd"/>
      <w:r w:rsidR="00780DEE">
        <w:t xml:space="preserve"> (1920)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Senegalia velutina</w:t>
      </w:r>
      <w:proofErr w:type="spellEnd"/>
      <w:proofErr w:type="spellStart"/>
      <w:r>
        <w:t xml:space="preserve"> </w:t>
      </w:r>
      <w:proofErr w:type="spellEnd"/>
      <w:proofErr w:type="spellStart"/>
      <w:r w:rsidRPr="00815E7D">
        <w:rPr>
          <w:i/>
        </w:rPr>
        <w:t xml:space="preserve"> </w:t>
      </w:r>
      <w:proofErr w:type="spellEnd"/>
      <w:r>
        <w:t xml:space="preserve"> (DC.) Seigler &amp; Ebinger</w:t>
      </w:r>
    </w:p>
    <w:p w:rsidR="003A515D" w:rsidRPr="009A6983" w:rsidRDefault="003A515D" w:rsidP="009A6983">
      <w:r w:rsidRPr="003A515D">
        <w:rPr>
          <w:b/>
        </w:rPr>
        <w:t>Notes:</w:t>
      </w:r>
      <w:r>
        <w:t xml:space="preserve"> Autonym established by publication of Acacia velutina f. ferox &amp; var. subinermis by Hassler in Repert. Spec. Nov. Regni Veg. 16: 153-154 (1920).</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Manganaroa velutina</w:t>
      </w:r>
      <w:r>
        <w:t xml:space="preserve"> (DC.) Speg.</w:t>
      </w:r>
      <w:r w:rsidR="00780DEE" w:rsidRPr="00780DEE">
        <w:rPr>
          <w:i/>
        </w:rPr>
        <w:t xml:space="preserve"> Bol. Acad. Nac. Ci. Republ. Argent.</w:t>
      </w:r>
      <w:proofErr w:type="spellStart"/>
      <w:r w:rsidR="00780DEE">
        <w:t xml:space="preserve"> 26:272</w:t>
      </w:r>
      <w:proofErr w:type="spellEnd"/>
      <w:r w:rsidR="00780DEE">
        <w:t xml:space="preserve"> (1922)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Seigler et al. (2006: 77)</w:t>
      </w:r>
    </w:p>
    <w:p w:rsidR="00815E7D" w:rsidRPr="009A6983" w:rsidRDefault="00815E7D" w:rsidP="00151EE2">
      <w:r w:rsidRPr="00815E7D">
        <w:rPr>
          <w:b/>
        </w:rPr>
        <w:t>Accepted Name:</w:t>
      </w:r>
      <w:proofErr w:type="spellStart"/>
      <w:r w:rsidRPr="00815E7D">
        <w:rPr>
          <w:i/>
        </w:rPr>
        <w:t xml:space="preserve"> Senegalia velutina</w:t>
      </w:r>
      <w:proofErr w:type="spellEnd"/>
      <w:r>
        <w:t xml:space="preserve"> (DC.) Seigler &amp; Ebinger</w:t>
      </w:r>
    </w:p>
    <w:p w:rsidR="00F52DD3" w:rsidRDefault="00F52DD3">
      <w:r>
        <w:rPr>
          <w:b/>
        </w:rPr>
        <w:t>Based On:</w:t>
      </w:r>
      <w:r>
        <w:rPr>
          <w:i/>
        </w:rPr>
        <w:t xml:space="preserve"> Acacia velutina</w:t>
      </w:r>
      <w:r>
        <w:t xml:space="preserve"> DC.</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Senegalia velutina</w:t>
      </w:r>
      <w:r>
        <w:t xml:space="preserve"> (DC.) Bocage &amp; L.P.Queiroz</w:t>
      </w:r>
      <w:r w:rsidR="00780DEE" w:rsidRPr="00780DEE">
        <w:rPr>
          <w:i/>
        </w:rPr>
        <w:t xml:space="preserve"> Neodiversity</w:t>
      </w:r>
      <w:proofErr w:type="spellStart"/>
      <w:r w:rsidR="00780DEE">
        <w:t xml:space="preserve"> 1:12</w:t>
      </w:r>
      <w:proofErr w:type="spellEnd"/>
      <w:r w:rsidR="00780DEE">
        <w:t xml:space="preserve"> (25 Oct. 2006)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Isonym   Source. WorldWideWattle</w:t>
      </w:r>
    </w:p>
    <w:p w:rsidR="00815E7D" w:rsidRPr="009A6983" w:rsidRDefault="00815E7D" w:rsidP="00151EE2">
      <w:r w:rsidRPr="00815E7D">
        <w:rPr>
          <w:b/>
        </w:rPr>
        <w:t>Accepted Name:</w:t>
      </w:r>
      <w:proofErr w:type="spellStart"/>
      <w:r w:rsidRPr="00815E7D">
        <w:rPr>
          <w:i/>
        </w:rPr>
        <w:t xml:space="preserve"> Senegalia velutina</w:t>
      </w:r>
      <w:proofErr w:type="spellEnd"/>
      <w:r>
        <w:t xml:space="preserve"> (DC.) Seigler &amp; Ebinger</w:t>
      </w:r>
    </w:p>
    <w:p w:rsidR="00F52DD3" w:rsidRDefault="00F52DD3">
      <w:r>
        <w:rPr>
          <w:b/>
        </w:rPr>
        <w:t>Based On:</w:t>
      </w:r>
      <w:r>
        <w:rPr>
          <w:i/>
        </w:rPr>
        <w:t xml:space="preserve"> Acacia velutina</w:t>
      </w:r>
      <w:r>
        <w:t xml:space="preserve"> DC.</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velutina</w:t>
      </w:r>
      <w:proofErr w:type="spellStart"/>
      <w:r w:rsidRPr="007C1DDC">
        <w:rPr>
          <w:b/>
        </w:rPr>
        <w:t xml:space="preserve"> var.</w:t>
      </w:r>
      <w:proofErr w:type="spellEnd"/>
      <w:proofErr w:type="spellStart"/>
      <w:r w:rsidRPr="007C1DDC">
        <w:rPr>
          <w:b/>
          <w:i/>
        </w:rPr>
        <w:t xml:space="preserve"> monadena</w:t>
      </w:r>
      <w:proofErr w:type="spellEnd"/>
      <w:r>
        <w:t xml:space="preserve"> Hassl.</w:t>
      </w:r>
      <w:r w:rsidR="00780DEE" w:rsidRPr="00780DEE">
        <w:rPr>
          <w:i/>
        </w:rPr>
        <w:t xml:space="preserve"> Repert. Spec. Nov. Regni Veg.</w:t>
      </w:r>
      <w:proofErr w:type="spellStart"/>
      <w:r w:rsidR="00780DEE">
        <w:t xml:space="preserve"> 16:153</w:t>
      </w:r>
      <w:proofErr w:type="spellEnd"/>
      <w:r w:rsidR="00780DEE">
        <w:t xml:space="preserve"> (1920)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 77)</w:t>
      </w:r>
    </w:p>
    <w:p w:rsidR="00815E7D" w:rsidRPr="009A6983" w:rsidRDefault="00815E7D" w:rsidP="00151EE2">
      <w:r w:rsidRPr="00815E7D">
        <w:rPr>
          <w:b/>
        </w:rPr>
        <w:t>Accepted Name:</w:t>
      </w:r>
      <w:proofErr w:type="spellStart"/>
      <w:r w:rsidRPr="00815E7D">
        <w:rPr>
          <w:i/>
        </w:rPr>
        <w:t xml:space="preserve"> Senegalia velutina</w:t>
      </w:r>
      <w:proofErr w:type="spellEnd"/>
      <w:proofErr w:type="spellStart"/>
      <w:r>
        <w:t xml:space="preserve"> </w:t>
      </w:r>
      <w:proofErr w:type="spellEnd"/>
      <w:proofErr w:type="spellStart"/>
      <w:r w:rsidRPr="00815E7D">
        <w:rPr>
          <w:i/>
        </w:rPr>
        <w:t xml:space="preserve"> </w:t>
      </w:r>
      <w:proofErr w:type="spellEnd"/>
      <w:r>
        <w:t xml:space="preserve"> (DC.) Seigler &amp; Ebinger</w:t>
      </w:r>
    </w:p>
    <w:p w:rsidR="009A3CAA" w:rsidRPr="009A6983" w:rsidRDefault="009A3CAA" w:rsidP="009A3CAA">
      <w:r>
        <w:rPr>
          <w:b/>
        </w:rPr>
        <w:t>Type Citation:</w:t>
      </w:r>
      <w:proofErr w:type="spellStart"/>
      <w:r>
        <w:t xml:space="preserve"> No type cited</w:t>
      </w:r>
      <w:proofErr w:type="spellEnd"/>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velutina</w:t>
      </w:r>
      <w:proofErr w:type="spellStart"/>
      <w:r w:rsidRPr="007C1DDC">
        <w:rPr>
          <w:b/>
        </w:rPr>
        <w:t xml:space="preserve"> f.</w:t>
      </w:r>
      <w:proofErr w:type="spellEnd"/>
      <w:proofErr w:type="spellStart"/>
      <w:r w:rsidRPr="007C1DDC">
        <w:rPr>
          <w:b/>
          <w:i/>
        </w:rPr>
        <w:t xml:space="preserve"> subinermis</w:t>
      </w:r>
      <w:proofErr w:type="spellEnd"/>
      <w:r>
        <w:t xml:space="preserve"> Hassl.</w:t>
      </w:r>
      <w:r w:rsidR="00780DEE" w:rsidRPr="00780DEE">
        <w:rPr>
          <w:i/>
        </w:rPr>
        <w:t xml:space="preserve"> Repert. Spec. Nov. Regni Veg.</w:t>
      </w:r>
      <w:proofErr w:type="spellStart"/>
      <w:r w:rsidR="00780DEE">
        <w:t xml:space="preserve"> 16:154</w:t>
      </w:r>
      <w:proofErr w:type="spellEnd"/>
      <w:r w:rsidR="00780DEE">
        <w:t xml:space="preserve"> (1920)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 77)</w:t>
      </w:r>
    </w:p>
    <w:p w:rsidR="00815E7D" w:rsidRPr="009A6983" w:rsidRDefault="00815E7D" w:rsidP="00151EE2">
      <w:r w:rsidRPr="00815E7D">
        <w:rPr>
          <w:b/>
        </w:rPr>
        <w:t>Accepted Name:</w:t>
      </w:r>
      <w:proofErr w:type="spellStart"/>
      <w:r w:rsidRPr="00815E7D">
        <w:rPr>
          <w:i/>
        </w:rPr>
        <w:t xml:space="preserve"> Senegalia velutina</w:t>
      </w:r>
      <w:proofErr w:type="spellEnd"/>
      <w:proofErr w:type="spellStart"/>
      <w:r>
        <w:t xml:space="preserve"> </w:t>
      </w:r>
      <w:proofErr w:type="spellEnd"/>
      <w:proofErr w:type="spellStart"/>
      <w:r w:rsidRPr="00815E7D">
        <w:rPr>
          <w:i/>
        </w:rPr>
        <w:t xml:space="preserve"> </w:t>
      </w:r>
      <w:proofErr w:type="spellEnd"/>
      <w:r>
        <w:t xml:space="preserve"> (DC.) Seigler &amp; Ebinger</w:t>
      </w:r>
    </w:p>
    <w:p w:rsidR="009A3CAA" w:rsidRPr="009A6983" w:rsidRDefault="009A3CAA" w:rsidP="009A3CAA">
      <w:r>
        <w:rPr>
          <w:b/>
        </w:rPr>
        <w:t>Type Citation:</w:t>
      </w:r>
      <w:proofErr w:type="spellStart"/>
      <w:r>
        <w:t xml:space="preserve"> No type cited</w:t>
      </w:r>
      <w:proofErr w:type="spellEnd"/>
    </w:p>
    <w:p w:rsidR="003A515D" w:rsidRPr="009A6983" w:rsidRDefault="003A515D" w:rsidP="009A6983">
      <w:r w:rsidRPr="003A515D">
        <w:rPr>
          <w:b/>
        </w:rPr>
        <w:t>Notes:</w:t>
      </w:r>
      <w:r>
        <w:t xml:space="preserve"> Treated as a distinct forma by Rico Arce (2007: 182). Full name path is: Acacia velutina var. monadena f. subinermis Hassl.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velutina</w:t>
      </w:r>
      <w:proofErr w:type="spellStart"/>
      <w:r w:rsidRPr="007C1DDC">
        <w:rPr>
          <w:b/>
        </w:rPr>
        <w:t xml:space="preserve"> f.</w:t>
      </w:r>
      <w:proofErr w:type="spellEnd"/>
      <w:proofErr w:type="spellStart"/>
      <w:r w:rsidRPr="007C1DDC">
        <w:rPr>
          <w:b/>
          <w:i/>
        </w:rPr>
        <w:t xml:space="preserve"> ferox</w:t>
      </w:r>
      <w:proofErr w:type="spellEnd"/>
      <w:r>
        <w:t xml:space="preserve"> Hassl.</w:t>
      </w:r>
      <w:r w:rsidR="00780DEE" w:rsidRPr="00780DEE">
        <w:rPr>
          <w:i/>
        </w:rPr>
        <w:t xml:space="preserve"> Repert. Spec. Nov. Regni Veg.</w:t>
      </w:r>
      <w:proofErr w:type="spellStart"/>
      <w:r w:rsidR="00780DEE">
        <w:t xml:space="preserve"> 16:153</w:t>
      </w:r>
      <w:proofErr w:type="spellEnd"/>
      <w:r w:rsidR="00780DEE">
        <w:t xml:space="preserve"> (1920)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 77)</w:t>
      </w:r>
    </w:p>
    <w:p w:rsidR="00815E7D" w:rsidRPr="009A6983" w:rsidRDefault="00815E7D" w:rsidP="00151EE2">
      <w:r w:rsidRPr="00815E7D">
        <w:rPr>
          <w:b/>
        </w:rPr>
        <w:t>Accepted Name:</w:t>
      </w:r>
      <w:proofErr w:type="spellStart"/>
      <w:r w:rsidRPr="00815E7D">
        <w:rPr>
          <w:i/>
        </w:rPr>
        <w:t xml:space="preserve"> Senegalia velutina</w:t>
      </w:r>
      <w:proofErr w:type="spellEnd"/>
      <w:proofErr w:type="spellStart"/>
      <w:r>
        <w:t xml:space="preserve"> </w:t>
      </w:r>
      <w:proofErr w:type="spellEnd"/>
      <w:proofErr w:type="spellStart"/>
      <w:r w:rsidRPr="00815E7D">
        <w:rPr>
          <w:i/>
        </w:rPr>
        <w:t xml:space="preserve"> </w:t>
      </w:r>
      <w:proofErr w:type="spellEnd"/>
      <w:r>
        <w:t xml:space="preserve"> (DC.) Seigler &amp; Ebinger</w:t>
      </w:r>
    </w:p>
    <w:p w:rsidR="009A6983" w:rsidRPr="009A6983" w:rsidRDefault="009A6983" w:rsidP="009A6983">
      <w:r>
        <w:rPr>
          <w:b/>
        </w:rPr>
        <w:t>Type Designation:</w:t>
      </w:r>
      <w:proofErr w:type="spellStart"/>
      <w:r>
        <w:t xml:space="preserve"> Holotype: Paraguay. In altoplinitie et decliviis Sierra de Maracayú, 1898-1900, E. Hassler 5347 (G?); isotype: K</w:t>
      </w:r>
      <w:proofErr w:type="spellEnd"/>
      <w:r w:rsidRPr="009A6983">
        <w:rPr>
          <w:b/>
        </w:rPr>
        <w:t xml:space="preserve"> Source:</w:t>
      </w:r>
      <w:r>
        <w:t xml:space="preserve"> Seigler et al. (2006: 77)</w:t>
      </w:r>
    </w:p>
    <w:p w:rsidR="003A515D" w:rsidRPr="009A6983" w:rsidRDefault="003A515D" w:rsidP="009A6983">
      <w:r w:rsidRPr="003A515D">
        <w:rPr>
          <w:b/>
        </w:rPr>
        <w:t>Notes:</w:t>
      </w:r>
      <w:r>
        <w:t xml:space="preserve"> Treated as a distinct forma by Rico Arce (2007: 182). Full name path is: Acacia velutina var. monadena f. ferox Hassl.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Manganaroa velutina</w:t>
      </w:r>
      <w:proofErr w:type="spellStart"/>
      <w:r w:rsidRPr="007C1DDC">
        <w:rPr>
          <w:b/>
        </w:rPr>
        <w:t xml:space="preserve"> var.</w:t>
      </w:r>
      <w:proofErr w:type="spellEnd"/>
      <w:proofErr w:type="spellStart"/>
      <w:r w:rsidRPr="007C1DDC">
        <w:rPr>
          <w:b/>
          <w:i/>
        </w:rPr>
        <w:t xml:space="preserve"> glabrescens</w:t>
      </w:r>
      <w:proofErr w:type="spellEnd"/>
      <w:r>
        <w:t xml:space="preserve"> Speg.</w:t>
      </w:r>
      <w:r w:rsidR="00780DEE" w:rsidRPr="00780DEE">
        <w:rPr>
          <w:i/>
        </w:rPr>
        <w:t xml:space="preserve"> Bol. Acad. Nac. Ci. Republ. Argent.</w:t>
      </w:r>
      <w:proofErr w:type="spellStart"/>
      <w:r w:rsidR="00780DEE">
        <w:t xml:space="preserve"> 26:272</w:t>
      </w:r>
      <w:proofErr w:type="spellEnd"/>
      <w:r w:rsidR="00780DEE">
        <w:t xml:space="preserve"> (1922)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 77)</w:t>
      </w:r>
    </w:p>
    <w:p w:rsidR="00815E7D" w:rsidRPr="009A6983" w:rsidRDefault="00815E7D" w:rsidP="00151EE2">
      <w:r w:rsidRPr="00815E7D">
        <w:rPr>
          <w:b/>
        </w:rPr>
        <w:t>Accepted Name:</w:t>
      </w:r>
      <w:proofErr w:type="spellStart"/>
      <w:r w:rsidRPr="00815E7D">
        <w:rPr>
          <w:i/>
        </w:rPr>
        <w:t xml:space="preserve"> Senegalia velutina</w:t>
      </w:r>
      <w:proofErr w:type="spellEnd"/>
      <w:proofErr w:type="spellStart"/>
      <w:r>
        <w:t xml:space="preserve"> </w:t>
      </w:r>
      <w:proofErr w:type="spellEnd"/>
      <w:proofErr w:type="spellStart"/>
      <w:r w:rsidRPr="00815E7D">
        <w:rPr>
          <w:i/>
        </w:rPr>
        <w:t xml:space="preserve"> </w:t>
      </w:r>
      <w:proofErr w:type="spellEnd"/>
      <w:r>
        <w:t xml:space="preserve"> (DC.) Seigler &amp; Ebinger</w:t>
      </w:r>
    </w:p>
    <w:p w:rsidR="009A6983" w:rsidRPr="009A6983" w:rsidRDefault="009A6983" w:rsidP="009A6983">
      <w:r>
        <w:rPr>
          <w:b/>
        </w:rPr>
        <w:t>Type Designation:</w:t>
      </w:r>
      <w:proofErr w:type="spellStart"/>
      <w:r>
        <w:t xml:space="preserve"> Lectotype (designated by (Burkart 1979): Argentina. Misiones. Campo de las Cuyas, Feb. 1907, K. Fiebrig 6229 (LPS 10410) (LP)</w:t>
      </w:r>
      <w:proofErr w:type="spellEnd"/>
      <w:r w:rsidRPr="009A6983">
        <w:rPr>
          <w:b/>
        </w:rPr>
        <w:t xml:space="preserve"> Source:</w:t>
      </w:r>
      <w:r>
        <w:t xml:space="preserve"> Seigler et al. (2006: 77)</w:t>
      </w:r>
    </w:p>
    <w:p w:rsidR="003A515D" w:rsidRPr="009A6983" w:rsidRDefault="003A515D" w:rsidP="009A6983">
      <w:r w:rsidRPr="003A515D">
        <w:rPr>
          <w:b/>
        </w:rPr>
        <w:t>Notes:</w:t>
      </w:r>
      <w:r>
        <w:t xml:space="preserve"> As noted by Seigler et al. (2006: 77-78): "There are two sheets in the folder, both with the same numbers. One of them was designated as the lectotype by Burkart (1979). See Gutiérrez et al. (2002) for more information on the types.".</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velutina</w:t>
      </w:r>
      <w:proofErr w:type="spellStart"/>
      <w:r w:rsidRPr="007C1DDC">
        <w:rPr>
          <w:b/>
        </w:rPr>
        <w:t xml:space="preserve"> var.</w:t>
      </w:r>
      <w:proofErr w:type="spellEnd"/>
      <w:proofErr w:type="spellStart"/>
      <w:r w:rsidRPr="007C1DDC">
        <w:rPr>
          <w:b/>
          <w:i/>
        </w:rPr>
        <w:t xml:space="preserve"> glabrescens</w:t>
      </w:r>
      <w:proofErr w:type="spellEnd"/>
      <w:r>
        <w:t xml:space="preserve"> (Speg.) Burkart</w:t>
      </w:r>
      <w:r w:rsidR="00780DEE" w:rsidRPr="00780DEE">
        <w:rPr>
          <w:i/>
        </w:rPr>
        <w:t xml:space="preserve"> Legum. Argent., ed. 2</w:t>
      </w:r>
      <w:proofErr w:type="spellStart"/>
      <w:r w:rsidR="00780DEE">
        <w:t xml:space="preserve"> :541</w:t>
      </w:r>
      <w:proofErr w:type="spellEnd"/>
      <w:r w:rsidR="00780DEE">
        <w:t xml:space="preserve"> (1952)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Seigler et al. (2006: 77)</w:t>
      </w:r>
    </w:p>
    <w:p w:rsidR="00815E7D" w:rsidRPr="009A6983" w:rsidRDefault="00815E7D" w:rsidP="00151EE2">
      <w:r w:rsidRPr="00815E7D">
        <w:rPr>
          <w:b/>
        </w:rPr>
        <w:t>Accepted Name:</w:t>
      </w:r>
      <w:proofErr w:type="spellStart"/>
      <w:r w:rsidRPr="00815E7D">
        <w:rPr>
          <w:i/>
        </w:rPr>
        <w:t xml:space="preserve"> Senegalia velutina</w:t>
      </w:r>
      <w:proofErr w:type="spellEnd"/>
      <w:proofErr w:type="spellStart"/>
      <w:r>
        <w:t xml:space="preserve"> </w:t>
      </w:r>
      <w:proofErr w:type="spellEnd"/>
      <w:proofErr w:type="spellStart"/>
      <w:r w:rsidRPr="00815E7D">
        <w:rPr>
          <w:i/>
        </w:rPr>
        <w:t xml:space="preserve"> </w:t>
      </w:r>
      <w:proofErr w:type="spellEnd"/>
      <w:r>
        <w:t xml:space="preserve"> (DC.) Seigler &amp; Ebinger</w:t>
      </w:r>
    </w:p>
    <w:p w:rsidR="003A515D" w:rsidRPr="009A6983" w:rsidRDefault="003A515D" w:rsidP="009A6983">
      <w:r w:rsidRPr="003A515D">
        <w:rPr>
          <w:b/>
        </w:rPr>
        <w:t>Notes:</w:t>
      </w:r>
      <w:r>
        <w:t xml:space="preserve"> Treated as a distinct variety of Acacia velutina by Rico Arce (2007: 181).</w:t>
      </w:r>
    </w:p>
    <w:p w:rsidR="00F52DD3" w:rsidRDefault="00F52DD3">
      <w:r>
        <w:rPr>
          <w:b/>
        </w:rPr>
        <w:t>Based On:</w:t>
      </w:r>
      <w:r>
        <w:rPr>
          <w:i/>
        </w:rPr>
        <w:t xml:space="preserve"> Manganaroa velutina</w:t>
      </w:r>
      <w:r>
        <w:t xml:space="preserve"> var.</w:t>
      </w:r>
      <w:r w:rsidRPr="00815E7D">
        <w:rPr>
          <w:i/>
        </w:rPr>
        <w:t xml:space="preserve"> glabrescens</w:t>
      </w:r>
      <w:r>
        <w:t xml:space="preserve"> Speg.</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