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Senegalia tenuifolia</w:t>
      </w:r>
      <w:r>
        <w:t xml:space="preserve"> (L.) Britton &amp; Rose</w:t>
      </w:r>
      <w:r w:rsidR="00780DEE" w:rsidRPr="00780DEE">
        <w:rPr>
          <w:i/>
        </w:rPr>
        <w:t xml:space="preserve"> N. Amer. Fl.</w:t>
      </w:r>
      <w:proofErr w:type="spellStart"/>
      <w:r w:rsidR="00780DEE">
        <w:t xml:space="preserve"> 23:118</w:t>
      </w:r>
      <w:proofErr w:type="spellEnd"/>
      <w:r w:rsidR="00780DEE">
        <w:t xml:space="preserve"> (1928)</w:t>
      </w:r>
    </w:p>
    <w:p w:rsidR="009A6983" w:rsidRPr="009A6983" w:rsidRDefault="009A6983">
      <w:r>
        <w:rPr>
          <w:b/>
        </w:rPr>
        <w:t>Name Status:</w:t>
      </w:r>
      <w:r>
        <w:t xml:space="preserve"> Accepted Name</w:t>
      </w:r>
    </w:p>
    <w:p w:rsidR="009A6983" w:rsidRPr="009A6983" w:rsidRDefault="009A6983">
      <w:r>
        <w:rPr>
          <w:b/>
        </w:rPr>
        <w:t>Distribution:</w:t>
      </w:r>
      <w:r>
        <w:t xml:space="preserve"> CARIBBEAN [N]: Cuba, Guadeloupe, Martinique. CENTRAL AMERICA [N]: Costa Rica, El Salvador, Guatemala, Honduras, Mexico, Panama. INDIAN SUBCONTINENT [I]: India (Uttar Pradesh). SOUTH AMERICA [N]: Bolivia, Brazil, Colombia, Ecuador, French Guiana, Guyana, Paraguay, Peru, Suriname, Venezuela</w:t>
      </w:r>
    </w:p>
    <w:p w:rsidR="00C11CFB" w:rsidRPr="009A6983" w:rsidRDefault="00C11CFB">
      <w:r>
        <w:rPr>
          <w:b/>
        </w:rPr>
        <w:t>Classification:</w:t>
      </w:r>
      <w:r>
        <w:t xml:space="preserve"> This species contains 2 infraspecific taxa (var.producta, var.tenuifolia)</w:t>
      </w:r>
    </w:p>
    <w:p w:rsidR="00F52DD3" w:rsidRDefault="00F52DD3">
      <w:r>
        <w:rPr>
          <w:b/>
        </w:rPr>
        <w:t>Based On:</w:t>
      </w:r>
      <w:r>
        <w:rPr>
          <w:i/>
        </w:rPr>
        <w:t xml:space="preserve"> Mimosa tenuifolia</w:t>
      </w:r>
      <w:r>
        <w:t xml:space="preserve"> L.</w:t>
      </w:r>
    </w:p>
    <w:p w:rsidR="00681435" w:rsidRPr="00681435" w:rsidRDefault="00681435">
      <w:r w:rsidRPr="00681435">
        <w:rPr>
          <w:b/>
        </w:rPr>
        <w:t>Synonymy</w:t>
      </w:r>
    </w:p>
    <w:p w:rsidR="00681435" w:rsidRDefault="0020074F" w:rsidP="006657B0">
      <w:r>
        <w:t xml:space="preserve">- </w:t>
      </w:r>
      <w:r w:rsidR="00041308" w:rsidRPr="00815E7D">
        <w:rPr>
          <w:i/>
        </w:rPr>
        <w:t xml:space="preserve">Mimosa tenuifolia</w:t>
      </w:r>
      <w:r>
        <w:t xml:space="preserve"> L.</w:t>
      </w:r>
      <w:r>
        <w:t xml:space="preserve"> (1753)</w:t>
      </w:r>
    </w:p>
    <w:p w:rsidR="00681435" w:rsidRDefault="0020074F" w:rsidP="006657B0">
      <w:r>
        <w:tab/>
      </w:r>
      <w:r>
        <w:t xml:space="preserve">- </w:t>
      </w:r>
      <w:r w:rsidR="00041308" w:rsidRPr="00815E7D">
        <w:rPr>
          <w:i/>
        </w:rPr>
        <w:t xml:space="preserve">Acacia tenuifolia</w:t>
      </w:r>
      <w:r>
        <w:t xml:space="preserve"> (L.) Willd.</w:t>
      </w:r>
      <w:r>
        <w:t xml:space="preserve"> (1806)</w:t>
      </w:r>
    </w:p>
    <w:p w:rsidR="00681435" w:rsidRDefault="0020074F" w:rsidP="006657B0">
      <w:r>
        <w:t xml:space="preserve">- </w:t>
      </w:r>
      <w:r w:rsidR="00041308" w:rsidRPr="00815E7D">
        <w:rPr>
          <w:i/>
        </w:rPr>
        <w:t xml:space="preserve">Acacia guttulifera</w:t>
      </w:r>
      <w:r>
        <w:t xml:space="preserve"> Hoffmanns.</w:t>
      </w:r>
      <w:r>
        <w:t xml:space="preserve"> (1826)</w:t>
      </w:r>
    </w:p>
    <w:p w:rsidR="00681435" w:rsidRDefault="0020074F" w:rsidP="006657B0">
      <w:r>
        <w:t xml:space="preserve">- </w:t>
      </w:r>
      <w:r w:rsidR="00041308" w:rsidRPr="00815E7D">
        <w:rPr>
          <w:i/>
        </w:rPr>
        <w:t xml:space="preserve">Acacia julibrissin</w:t>
      </w:r>
      <w:r>
        <w:t xml:space="preserve"> Sieber ex Mart.</w:t>
      </w:r>
      <w:r>
        <w:t xml:space="preserve"> (1837)</w:t>
      </w:r>
    </w:p>
    <w:p w:rsidR="00681435" w:rsidRDefault="0020074F" w:rsidP="006657B0">
      <w:r>
        <w:tab/>
      </w:r>
      <w:r>
        <w:t xml:space="preserve">- </w:t>
      </w:r>
      <w:r w:rsidR="00041308" w:rsidRPr="00815E7D">
        <w:rPr>
          <w:i/>
        </w:rPr>
        <w:t xml:space="preserve">Acacia julibrissin</w:t>
      </w:r>
      <w:r>
        <w:t xml:space="preserve"> Sieber ex Benth.</w:t>
      </w:r>
    </w:p>
    <w:p w:rsidR="00681435" w:rsidRDefault="0020074F" w:rsidP="006657B0">
      <w:r>
        <w:t xml:space="preserve">- </w:t>
      </w:r>
      <w:r w:rsidR="00041308" w:rsidRPr="00815E7D">
        <w:rPr>
          <w:i/>
        </w:rPr>
        <w:t xml:space="preserve">Acacia claussenii</w:t>
      </w:r>
      <w:r>
        <w:t xml:space="preserve"> Benth.</w:t>
      </w:r>
      <w:r>
        <w:t xml:space="preserve"> (1842)</w:t>
      </w:r>
    </w:p>
    <w:p w:rsidR="00681435" w:rsidRDefault="0020074F" w:rsidP="006657B0">
      <w:r>
        <w:t xml:space="preserve">- </w:t>
      </w:r>
      <w:r w:rsidR="00041308" w:rsidRPr="00815E7D">
        <w:rPr>
          <w:i/>
        </w:rPr>
        <w:t xml:space="preserve">Acacia martinicensis</w:t>
      </w:r>
      <w:r>
        <w:t xml:space="preserve"> C.Presl.</w:t>
      </w:r>
      <w:r>
        <w:t xml:space="preserve"> (1845)</w:t>
      </w:r>
    </w:p>
    <w:p w:rsidR="00681435" w:rsidRDefault="0020074F" w:rsidP="006657B0">
      <w:r>
        <w:t xml:space="preserve">- </w:t>
      </w:r>
      <w:r w:rsidR="00041308" w:rsidRPr="00815E7D">
        <w:rPr>
          <w:i/>
        </w:rPr>
        <w:t xml:space="preserve">Acacia microcephala</w:t>
      </w:r>
      <w:r>
        <w:t xml:space="preserve"> A.Rich.</w:t>
      </w:r>
      <w:r>
        <w:t xml:space="preserve"> (1845)</w:t>
      </w:r>
    </w:p>
    <w:p w:rsidR="00681435" w:rsidRDefault="0020074F" w:rsidP="006657B0">
      <w:r>
        <w:t xml:space="preserve">- </w:t>
      </w:r>
      <w:r w:rsidR="00041308" w:rsidRPr="00815E7D">
        <w:rPr>
          <w:i/>
        </w:rPr>
        <w:t xml:space="preserve">Senegalia turbacensis</w:t>
      </w:r>
      <w:r>
        <w:t xml:space="preserve"> Britton &amp; Killip</w:t>
      </w:r>
      <w:r>
        <w:t xml:space="preserve"> (1936)</w:t>
      </w:r>
    </w:p>
    <w:p w:rsidR="00681435" w:rsidRDefault="0020074F" w:rsidP="006657B0">
      <w:r>
        <w:t xml:space="preserve">- </w:t>
      </w:r>
      <w:r w:rsidR="00041308" w:rsidRPr="00815E7D">
        <w:rPr>
          <w:i/>
        </w:rPr>
        <w:t xml:space="preserve">Acacia tenuifolia</w:t>
      </w:r>
      <w:r w:rsidR="00041308">
        <w:t xml:space="preserve"> var.</w:t>
      </w:r>
      <w:r w:rsidR="00041308" w:rsidRPr="00815E7D">
        <w:rPr>
          <w:i/>
        </w:rPr>
        <w:t xml:space="preserve"> veraensis</w:t>
      </w:r>
      <w:r>
        <w:t xml:space="preserve"> Kitanov</w:t>
      </w:r>
      <w:r>
        <w:t xml:space="preserve"> (1972)</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Mimosa tenuifolia</w:t>
      </w:r>
      <w:r>
        <w:t xml:space="preserve"> L.</w:t>
      </w:r>
      <w:r w:rsidR="00780DEE" w:rsidRPr="00780DEE">
        <w:rPr>
          <w:i/>
        </w:rPr>
        <w:t xml:space="preserve"> Sp. Pl.</w:t>
      </w:r>
      <w:proofErr w:type="spellStart"/>
      <w:r w:rsidR="00780DEE">
        <w:t xml:space="preserve"> 1:523</w:t>
      </w:r>
      <w:proofErr w:type="spellEnd"/>
      <w:r w:rsidR="00780DEE">
        <w:t xml:space="preserve"> (1753)</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Basionym   Source. Seigler et al. (2006: 74)</w:t>
      </w:r>
    </w:p>
    <w:p w:rsidR="00815E7D" w:rsidRPr="009A6983" w:rsidRDefault="00815E7D" w:rsidP="00151EE2">
      <w:r w:rsidRPr="00815E7D">
        <w:rPr>
          <w:b/>
        </w:rPr>
        <w:t>Accepted Name:</w:t>
      </w:r>
      <w:proofErr w:type="spellStart"/>
      <w:r w:rsidRPr="00815E7D">
        <w:rPr>
          <w:i/>
        </w:rPr>
        <w:t xml:space="preserve"> Senegalia tenuifolia</w:t>
      </w:r>
      <w:proofErr w:type="spellEnd"/>
      <w:r>
        <w:t xml:space="preserve"> (L.) Britton &amp; Rose</w:t>
      </w:r>
    </w:p>
    <w:p w:rsidR="009A3CAA" w:rsidRPr="009A6983" w:rsidRDefault="009A3CAA" w:rsidP="009A3CAA">
      <w:r>
        <w:rPr>
          <w:b/>
        </w:rPr>
        <w:t>Type Citation:</w:t>
      </w:r>
      <w:proofErr w:type="spellStart"/>
      <w:r>
        <w:t xml:space="preserve"> Type not designated by provenance given as "Habirar in America calidiore."</w:t>
      </w:r>
      <w:proofErr w:type="spellEnd"/>
    </w:p>
    <w:p w:rsidR="009A6983" w:rsidRPr="009A6983" w:rsidRDefault="009A6983" w:rsidP="009A6983">
      <w:r>
        <w:rPr>
          <w:b/>
        </w:rPr>
        <w:t>Type Designation:</w:t>
      </w:r>
      <w:proofErr w:type="spellStart"/>
      <w:r>
        <w:t xml:space="preserve"> Lectotype (designated by Seigler et al. 2006): [icon] Habitat in America calidiori (tab. 17 of Plumier 1755)</w:t>
      </w:r>
      <w:proofErr w:type="spellEnd"/>
      <w:r w:rsidRPr="009A6983">
        <w:rPr>
          <w:b/>
        </w:rPr>
        <w:t xml:space="preserve"> Source:</w:t>
      </w:r>
      <w:r>
        <w:t xml:space="preserve"> Seigler et al. (2006: 74)</w:t>
      </w:r>
    </w:p>
    <w:p w:rsidR="003A515D" w:rsidRPr="009A6983" w:rsidRDefault="003A515D" w:rsidP="009A6983">
      <w:r w:rsidRPr="003A515D">
        <w:rPr>
          <w:b/>
        </w:rPr>
        <w:t>Notes:</w:t>
      </w:r>
      <w:r>
        <w:t xml:space="preserve"> As noted by Seigler et al. (2006: 74): "According to Grimes (1992), tab. 17 of Plumier was not published but was seen by Linnaeus. Grimes did not formally lectotypify the name. This plate is located in the Codex Boerhavianus in the library of the Rijksuniversiteit Groningen".</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tenuifolia</w:t>
      </w:r>
      <w:r>
        <w:t xml:space="preserve"> (L.) Willd.</w:t>
      </w:r>
      <w:r w:rsidR="00780DEE" w:rsidRPr="00780DEE">
        <w:rPr>
          <w:i/>
        </w:rPr>
        <w:t xml:space="preserve"> Sp. Pl., ed. 4 [Willdenow]</w:t>
      </w:r>
      <w:proofErr w:type="spellStart"/>
      <w:r w:rsidR="00780DEE">
        <w:t xml:space="preserve"> 4(2):1091</w:t>
      </w:r>
      <w:proofErr w:type="spellEnd"/>
      <w:r w:rsidR="00780DEE">
        <w:t xml:space="preserve"> (1806)</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Homotypic synonym   Source. Seigler et al. (2006: 74)</w:t>
      </w:r>
    </w:p>
    <w:p w:rsidR="00815E7D" w:rsidRPr="009A6983" w:rsidRDefault="00815E7D" w:rsidP="00151EE2">
      <w:r w:rsidRPr="00815E7D">
        <w:rPr>
          <w:b/>
        </w:rPr>
        <w:t>Accepted Name:</w:t>
      </w:r>
      <w:proofErr w:type="spellStart"/>
      <w:r w:rsidRPr="00815E7D">
        <w:rPr>
          <w:i/>
        </w:rPr>
        <w:t xml:space="preserve"> Senegalia tenuifolia</w:t>
      </w:r>
      <w:proofErr w:type="spellEnd"/>
      <w:r>
        <w:t xml:space="preserve"> (L.) Britton &amp; Rose</w:t>
      </w:r>
    </w:p>
    <w:p w:rsidR="00F52DD3" w:rsidRDefault="00F52DD3">
      <w:r>
        <w:rPr>
          <w:b/>
        </w:rPr>
        <w:t>Based On:</w:t>
      </w:r>
      <w:r>
        <w:rPr>
          <w:i/>
        </w:rPr>
        <w:t xml:space="preserve"> Mimosa tenuifolia</w:t>
      </w:r>
      <w:r>
        <w:t xml:space="preserve"> L.</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guttulifera</w:t>
      </w:r>
      <w:r>
        <w:t xml:space="preserve"> Hoffmanns.</w:t>
      </w:r>
      <w:r w:rsidR="00780DEE" w:rsidRPr="00780DEE">
        <w:rPr>
          <w:i/>
        </w:rPr>
        <w:t xml:space="preserve"> Verz. Pfl.-Kult.</w:t>
      </w:r>
      <w:proofErr w:type="spellStart"/>
      <w:r w:rsidR="00780DEE">
        <w:t xml:space="preserve"> 3:7, 16</w:t>
      </w:r>
      <w:proofErr w:type="spellEnd"/>
      <w:r w:rsidR="00780DEE">
        <w:t xml:space="preserve"> (1826)</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Plants of the World Online</w:t>
      </w:r>
    </w:p>
    <w:p w:rsidR="00815E7D" w:rsidRPr="009A6983" w:rsidRDefault="00815E7D" w:rsidP="00151EE2">
      <w:r w:rsidRPr="00815E7D">
        <w:rPr>
          <w:b/>
        </w:rPr>
        <w:t>Accepted Name:</w:t>
      </w:r>
      <w:proofErr w:type="spellStart"/>
      <w:r w:rsidRPr="00815E7D">
        <w:rPr>
          <w:i/>
        </w:rPr>
        <w:t xml:space="preserve"> Senegalia tenuifolia</w:t>
      </w:r>
      <w:proofErr w:type="spellEnd"/>
      <w:r>
        <w:t xml:space="preserve"> (L.) Britton &amp; Rose</w:t>
      </w:r>
    </w:p>
    <w:p w:rsidR="003A515D" w:rsidRPr="009A6983" w:rsidRDefault="003A515D" w:rsidP="009A6983">
      <w:r w:rsidRPr="003A515D">
        <w:rPr>
          <w:b/>
        </w:rPr>
        <w:t>Notes:</w:t>
      </w:r>
      <w:r>
        <w:t xml:space="preserve"> TL2 incorrectly gives the publication date as 1828.</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julibrissin</w:t>
      </w:r>
      <w:r>
        <w:t xml:space="preserve"> Sieber ex Mart.</w:t>
      </w:r>
      <w:r w:rsidR="00780DEE" w:rsidRPr="00780DEE">
        <w:rPr>
          <w:i/>
        </w:rPr>
        <w:t xml:space="preserve"> Flora</w:t>
      </w:r>
      <w:proofErr w:type="spellStart"/>
      <w:r w:rsidR="00780DEE">
        <w:t xml:space="preserve"> 20(2):109</w:t>
      </w:r>
      <w:proofErr w:type="spellEnd"/>
      <w:r w:rsidR="00780DEE">
        <w:t xml:space="preserve"> (1837)</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nom. illeg. (homonym)   Source. Seigler et al. (2006: 74)</w:t>
      </w:r>
    </w:p>
    <w:p w:rsidR="00815E7D" w:rsidRPr="009A6983" w:rsidRDefault="00815E7D" w:rsidP="00151EE2">
      <w:r w:rsidRPr="00815E7D">
        <w:rPr>
          <w:b/>
        </w:rPr>
        <w:t>Accepted Name:</w:t>
      </w:r>
      <w:proofErr w:type="spellStart"/>
      <w:r w:rsidRPr="00815E7D">
        <w:rPr>
          <w:i/>
        </w:rPr>
        <w:t xml:space="preserve"> Senegalia tenuifolia</w:t>
      </w:r>
      <w:proofErr w:type="spellEnd"/>
      <w:r>
        <w:t xml:space="preserve"> (L.) Britton &amp; Rose</w:t>
      </w:r>
    </w:p>
    <w:p w:rsidR="009A3CAA" w:rsidRPr="009A6983" w:rsidRDefault="009A3CAA" w:rsidP="009A3CAA">
      <w:r>
        <w:rPr>
          <w:b/>
        </w:rPr>
        <w:t>Type Citation:</w:t>
      </w:r>
      <w:proofErr w:type="spellStart"/>
      <w:r>
        <w:t xml:space="preserve"> No type cited</w:t>
      </w:r>
      <w:proofErr w:type="spellEnd"/>
    </w:p>
    <w:p w:rsidR="003A515D" w:rsidRPr="009A6983" w:rsidRDefault="003A515D" w:rsidP="009A6983">
      <w:r w:rsidRPr="003A515D">
        <w:rPr>
          <w:b/>
        </w:rPr>
        <w:t>Notes:</w:t>
      </w:r>
      <w:r>
        <w:t xml:space="preserve"> Nom. illeg., non (Durazz.) Willd. (1806).</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julibrissin</w:t>
      </w:r>
      <w:r>
        <w:t xml:space="preserve"> Sieber ex Benth.</w:t>
      </w:r>
      <w:r w:rsidR="00780DEE" w:rsidRPr="00780DEE">
        <w:rPr>
          <w:i/>
        </w:rPr>
        <w:t xml:space="preserve"> IPNI</w:t>
      </w:r>
      <w:proofErr w:type="spellStart"/>
      <w:r w:rsidR="00780DEE">
        <w:t xml:space="preserve"> :</w:t>
      </w:r>
      <w:proofErr w:type="spellEnd"/>
      <w:r w:rsidR="00780DEE">
        <w:t xml:space="preserve"> ()</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Nom. illeg.   Source. WorldWideWattle</w:t>
      </w:r>
    </w:p>
    <w:p w:rsidR="00815E7D" w:rsidRPr="009A6983" w:rsidRDefault="00815E7D" w:rsidP="00151EE2">
      <w:r w:rsidRPr="00815E7D">
        <w:rPr>
          <w:b/>
        </w:rPr>
        <w:t>Accepted Name:</w:t>
      </w:r>
      <w:proofErr w:type="spellStart"/>
      <w:r w:rsidRPr="00815E7D">
        <w:rPr>
          <w:i/>
        </w:rPr>
        <w:t xml:space="preserve"> Senegalia tenuifolia</w:t>
      </w:r>
      <w:proofErr w:type="spellEnd"/>
      <w:r>
        <w:t xml:space="preserve"> (L.) Britton &amp; Rose</w:t>
      </w:r>
    </w:p>
    <w:p w:rsidR="003A515D" w:rsidRPr="009A6983" w:rsidRDefault="003A515D" w:rsidP="009A6983">
      <w:r w:rsidRPr="003A515D">
        <w:rPr>
          <w:b/>
        </w:rPr>
        <w:t>Notes:</w:t>
      </w:r>
      <w:r>
        <w:t xml:space="preserve"> This entry is the result of an error in  the International Plant Name Index (IPNI). Bentham did not create a new combination, but was referring to Acacia julibrissin Siebere x Mart. as an illegitimate name (non Willd.). Bentham synonymised the name under Acacia paniculata Willd., but it is here placed under Senegalia tenuifolia.</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claussenii</w:t>
      </w:r>
      <w:r>
        <w:t xml:space="preserve"> Benth.</w:t>
      </w:r>
      <w:r w:rsidR="00780DEE" w:rsidRPr="00780DEE">
        <w:rPr>
          <w:i/>
        </w:rPr>
        <w:t xml:space="preserve"> London J. Bot.</w:t>
      </w:r>
      <w:proofErr w:type="spellStart"/>
      <w:r w:rsidR="00780DEE">
        <w:t xml:space="preserve"> 1:518</w:t>
      </w:r>
      <w:proofErr w:type="spellEnd"/>
      <w:r w:rsidR="00780DEE">
        <w:t xml:space="preserve"> (1842)</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Seigler et al. (2006: 74)</w:t>
      </w:r>
    </w:p>
    <w:p w:rsidR="00815E7D" w:rsidRPr="009A6983" w:rsidRDefault="00815E7D" w:rsidP="00151EE2">
      <w:r w:rsidRPr="00815E7D">
        <w:rPr>
          <w:b/>
        </w:rPr>
        <w:t>Accepted Name:</w:t>
      </w:r>
      <w:proofErr w:type="spellStart"/>
      <w:r w:rsidRPr="00815E7D">
        <w:rPr>
          <w:i/>
        </w:rPr>
        <w:t xml:space="preserve"> Senegalia tenuifolia</w:t>
      </w:r>
      <w:proofErr w:type="spellEnd"/>
      <w:r>
        <w:t xml:space="preserve"> (L.) Britton &amp; Rose</w:t>
      </w:r>
    </w:p>
    <w:p w:rsidR="009A6983" w:rsidRPr="009A6983" w:rsidRDefault="009A6983" w:rsidP="009A6983">
      <w:r>
        <w:rPr>
          <w:b/>
        </w:rPr>
        <w:t>Type Designation:</w:t>
      </w:r>
      <w:proofErr w:type="spellStart"/>
      <w:r>
        <w:t xml:space="preserve"> Lectotype (designated by Seigler et al. 2006): Brazil. Piauhi. near Crato, G. Gardner 1941 (K). Remaining syntypes: Rio San Francisco, P. Clausen, F. Sello s.n., G. Gardner 1821, G. Gardner 1941</w:t>
      </w:r>
      <w:proofErr w:type="spellEnd"/>
      <w:r w:rsidRPr="009A6983">
        <w:rPr>
          <w:b/>
        </w:rPr>
        <w:t xml:space="preserve"> Source:</w:t>
      </w:r>
      <w:r>
        <w:t xml:space="preserve"> Seigler et al. (2006: 74)</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martinicensis</w:t>
      </w:r>
      <w:r>
        <w:t xml:space="preserve"> C.Presl.</w:t>
      </w:r>
      <w:r w:rsidR="00780DEE" w:rsidRPr="00780DEE">
        <w:rPr>
          <w:i/>
        </w:rPr>
        <w:t xml:space="preserve"> Abh. Königl. Böhm. Ges. Wiss.</w:t>
      </w:r>
      <w:proofErr w:type="spellStart"/>
      <w:r w:rsidR="00780DEE">
        <w:t xml:space="preserve"> 5.3:495</w:t>
      </w:r>
      <w:proofErr w:type="spellEnd"/>
      <w:r w:rsidR="00780DEE">
        <w:t xml:space="preserve"> (1845)</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Seigler et al. (2006: 75)</w:t>
      </w:r>
    </w:p>
    <w:p w:rsidR="00815E7D" w:rsidRPr="009A6983" w:rsidRDefault="00815E7D" w:rsidP="00151EE2">
      <w:r w:rsidRPr="00815E7D">
        <w:rPr>
          <w:b/>
        </w:rPr>
        <w:t>Accepted Name:</w:t>
      </w:r>
      <w:proofErr w:type="spellStart"/>
      <w:r w:rsidRPr="00815E7D">
        <w:rPr>
          <w:i/>
        </w:rPr>
        <w:t xml:space="preserve"> Senegalia tenuifolia</w:t>
      </w:r>
      <w:proofErr w:type="spellEnd"/>
      <w:r>
        <w:t xml:space="preserve"> (L.) Britton &amp; Rose</w:t>
      </w:r>
    </w:p>
    <w:p w:rsidR="009A6983" w:rsidRPr="009A6983" w:rsidRDefault="009A6983" w:rsidP="009A6983">
      <w:r>
        <w:rPr>
          <w:b/>
        </w:rPr>
        <w:t>Type Designation:</w:t>
      </w:r>
      <w:proofErr w:type="spellStart"/>
      <w:r>
        <w:t xml:space="preserve"> Holotype: Martinique. Kohaut s.n. (n.v.)</w:t>
      </w:r>
      <w:proofErr w:type="spellEnd"/>
      <w:r w:rsidRPr="009A6983">
        <w:rPr>
          <w:b/>
        </w:rPr>
        <w:t xml:space="preserve"> Source:</w:t>
      </w:r>
      <w:r>
        <w:t xml:space="preserve"> Seigler et al. (2006: 74)</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microcephala</w:t>
      </w:r>
      <w:r>
        <w:t xml:space="preserve"> A.Rich.</w:t>
      </w:r>
      <w:r w:rsidR="00780DEE" w:rsidRPr="00780DEE">
        <w:rPr>
          <w:i/>
        </w:rPr>
        <w:t xml:space="preserve"> Hist. Phys. Cuba, Pl. Vasc.</w:t>
      </w:r>
      <w:proofErr w:type="spellStart"/>
      <w:r w:rsidR="00780DEE">
        <w:t xml:space="preserve"> 4:469</w:t>
      </w:r>
      <w:proofErr w:type="spellEnd"/>
      <w:r w:rsidR="00780DEE">
        <w:t xml:space="preserve"> (1845)</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nom. illeg. (homonym)   Source. Seigler et al. (2006: 75)</w:t>
      </w:r>
    </w:p>
    <w:p w:rsidR="00815E7D" w:rsidRPr="009A6983" w:rsidRDefault="00815E7D" w:rsidP="00151EE2">
      <w:r w:rsidRPr="00815E7D">
        <w:rPr>
          <w:b/>
        </w:rPr>
        <w:t>Accepted Name:</w:t>
      </w:r>
      <w:proofErr w:type="spellStart"/>
      <w:r w:rsidRPr="00815E7D">
        <w:rPr>
          <w:i/>
        </w:rPr>
        <w:t xml:space="preserve"> Senegalia tenuifolia</w:t>
      </w:r>
      <w:proofErr w:type="spellEnd"/>
      <w:r>
        <w:t xml:space="preserve"> (L.) Britton &amp; Rose</w:t>
      </w:r>
    </w:p>
    <w:p w:rsidR="009A6983" w:rsidRPr="009A6983" w:rsidRDefault="009A6983" w:rsidP="009A6983">
      <w:r>
        <w:rPr>
          <w:b/>
        </w:rPr>
        <w:t>Type Designation:</w:t>
      </w:r>
      <w:proofErr w:type="spellStart"/>
      <w:r>
        <w:t xml:space="preserve"> Holotype: Cuba. Circa Guara, Ramon de la Sagra s.n. (P); isotype: K</w:t>
      </w:r>
      <w:proofErr w:type="spellEnd"/>
      <w:r w:rsidRPr="009A6983">
        <w:rPr>
          <w:b/>
        </w:rPr>
        <w:t xml:space="preserve"> Source:</w:t>
      </w:r>
      <w:r>
        <w:t xml:space="preserve"> Seigler et al. (2006: 75)</w:t>
      </w:r>
    </w:p>
    <w:p w:rsidR="003A515D" w:rsidRPr="009A6983" w:rsidRDefault="003A515D" w:rsidP="009A6983">
      <w:r w:rsidRPr="003A515D">
        <w:rPr>
          <w:b/>
        </w:rPr>
        <w:t>Notes:</w:t>
      </w:r>
      <w:r>
        <w:t xml:space="preserve"> Nom. illeg. non Graham ex Wallich (1828) nec Macfad. (1837).</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Senegalia turbacensis</w:t>
      </w:r>
      <w:r>
        <w:t xml:space="preserve"> Britton &amp; Killip</w:t>
      </w:r>
      <w:r w:rsidR="00780DEE" w:rsidRPr="00780DEE">
        <w:rPr>
          <w:i/>
        </w:rPr>
        <w:t xml:space="preserve"> Ann. New York Acad. Sci.</w:t>
      </w:r>
      <w:proofErr w:type="spellStart"/>
      <w:r w:rsidR="00780DEE">
        <w:t xml:space="preserve"> 35:146</w:t>
      </w:r>
      <w:proofErr w:type="spellEnd"/>
      <w:r w:rsidR="00780DEE">
        <w:t xml:space="preserve"> (1936)</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Seigler et al. (2006: 75)</w:t>
      </w:r>
    </w:p>
    <w:p w:rsidR="00815E7D" w:rsidRPr="009A6983" w:rsidRDefault="00815E7D" w:rsidP="00151EE2">
      <w:r w:rsidRPr="00815E7D">
        <w:rPr>
          <w:b/>
        </w:rPr>
        <w:t>Accepted Name:</w:t>
      </w:r>
      <w:proofErr w:type="spellStart"/>
      <w:r w:rsidRPr="00815E7D">
        <w:rPr>
          <w:i/>
        </w:rPr>
        <w:t xml:space="preserve"> Senegalia tenuifolia</w:t>
      </w:r>
      <w:proofErr w:type="spellEnd"/>
      <w:r>
        <w:t xml:space="preserve"> (L.) Britton &amp; Rose</w:t>
      </w:r>
    </w:p>
    <w:p w:rsidR="009A6983" w:rsidRPr="009A6983" w:rsidRDefault="009A6983" w:rsidP="009A6983">
      <w:r>
        <w:rPr>
          <w:b/>
        </w:rPr>
        <w:t>Type Designation:</w:t>
      </w:r>
      <w:proofErr w:type="spellStart"/>
      <w:r>
        <w:t xml:space="preserve"> Holotype: Colombia. Bolivar. thicket, vicinity of Turbaco, alt. 200-300 m, 14 Nov. 1926, E.P. Killip and Smith 14482 (NY); isotypes: A, GH, US</w:t>
      </w:r>
      <w:proofErr w:type="spellEnd"/>
      <w:r w:rsidRPr="009A6983">
        <w:rPr>
          <w:b/>
        </w:rPr>
        <w:t xml:space="preserve"> Source:</w:t>
      </w:r>
      <w:r>
        <w:t xml:space="preserve"> Seigler et al. (2006: 75)</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tenuifolia</w:t>
      </w:r>
      <w:proofErr w:type="spellStart"/>
      <w:r w:rsidRPr="007C1DDC">
        <w:rPr>
          <w:b/>
        </w:rPr>
        <w:t xml:space="preserve"> var.</w:t>
      </w:r>
      <w:proofErr w:type="spellEnd"/>
      <w:proofErr w:type="spellStart"/>
      <w:r w:rsidRPr="007C1DDC">
        <w:rPr>
          <w:b/>
          <w:i/>
        </w:rPr>
        <w:t xml:space="preserve"> veraensis</w:t>
      </w:r>
      <w:proofErr w:type="spellEnd"/>
      <w:r>
        <w:t xml:space="preserve"> Kitanov</w:t>
      </w:r>
      <w:r w:rsidR="00780DEE" w:rsidRPr="00780DEE">
        <w:rPr>
          <w:i/>
        </w:rPr>
        <w:t xml:space="preserve"> Ann. Univ. Sofia, Fac. Biol.</w:t>
      </w:r>
      <w:proofErr w:type="spellStart"/>
      <w:r w:rsidR="00780DEE">
        <w:t xml:space="preserve"> 64(2):60</w:t>
      </w:r>
      <w:proofErr w:type="spellEnd"/>
      <w:r w:rsidR="00780DEE">
        <w:t xml:space="preserve"> (1972)</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Seigler et al. (2006: 75)</w:t>
      </w:r>
    </w:p>
    <w:p w:rsidR="00815E7D" w:rsidRPr="009A6983" w:rsidRDefault="00815E7D" w:rsidP="00151EE2">
      <w:r w:rsidRPr="00815E7D">
        <w:rPr>
          <w:b/>
        </w:rPr>
        <w:t>Accepted Name:</w:t>
      </w:r>
      <w:proofErr w:type="spellStart"/>
      <w:r w:rsidRPr="00815E7D">
        <w:rPr>
          <w:i/>
        </w:rPr>
        <w:t xml:space="preserve"> Senegalia tenuifolia</w:t>
      </w:r>
      <w:proofErr w:type="spellEnd"/>
      <w:proofErr w:type="spellStart"/>
      <w:r>
        <w:t xml:space="preserve"> </w:t>
      </w:r>
      <w:proofErr w:type="spellEnd"/>
      <w:proofErr w:type="spellStart"/>
      <w:r w:rsidRPr="00815E7D">
        <w:rPr>
          <w:i/>
        </w:rPr>
        <w:t xml:space="preserve"> </w:t>
      </w:r>
      <w:proofErr w:type="spellEnd"/>
      <w:r>
        <w:t xml:space="preserve"> (L.) Britton &amp; Rose</w:t>
      </w:r>
    </w:p>
    <w:p w:rsidR="009A6983" w:rsidRPr="009A6983" w:rsidRDefault="009A6983" w:rsidP="009A6983">
      <w:r>
        <w:rPr>
          <w:b/>
        </w:rPr>
        <w:t>Type Designation:</w:t>
      </w:r>
      <w:proofErr w:type="spellStart"/>
      <w:r>
        <w:t xml:space="preserve"> Holotype: Cuba. "1969/1970", Kitanov s.n. (n.v.)</w:t>
      </w:r>
      <w:proofErr w:type="spellEnd"/>
      <w:r w:rsidRPr="009A6983">
        <w:rPr>
          <w:b/>
        </w:rPr>
        <w:t xml:space="preserve"> Source:</w:t>
      </w:r>
      <w:r>
        <w:t xml:space="preserve"> Seigler et al. (2006: 75)</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