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tamarindifolia</w:t>
      </w:r>
      <w:r>
        <w:t xml:space="preserve"> (L.)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23:120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Grenada, Guadeloupe, Martinique, St Vincent. SOUTH AMERICA [N]: Brazil, Colombia,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tamarindifolia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tamarindifolia</w:t>
      </w:r>
      <w:r>
        <w:t xml:space="preserve"> L.</w:t>
      </w:r>
      <w:r>
        <w:t xml:space="preserve"> (1753)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tamarindifolia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tamariscifolia</w:t>
      </w:r>
      <w:r>
        <w:t xml:space="preserve"> (1841)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tamariscifolia</w:t>
      </w:r>
      <w:r>
        <w:t xml:space="preserve"> (1841)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pinnata</w:t>
      </w:r>
      <w:r>
        <w:t xml:space="preserve"> Link</w:t>
      </w:r>
      <w:r>
        <w:t xml:space="preserve"> (1822)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grenadensis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tamarindifolia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1:523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America meridionali."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(desiganted by Howard 1988: 344): [icon] "Mimosa aculeata, foliis bipinnatis, partialibus quinque jugatis" in Plumier in Burman, Pl. Amer.: 4, t. 7. 1755. [Inadvertantly treated as holotype by Seigler et al. (2006: 73)]</w:t>
      </w:r>
      <w:proofErr w:type="spellEnd"/>
      <w:r w:rsidRPr="009A6983">
        <w:rPr>
          <w:b/>
        </w:rPr>
        <w:t xml:space="preserve"> Source:</w:t>
      </w:r>
      <w:r>
        <w:t xml:space="preserve"> Jarvis (2007: 677)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tamarindifolia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4(2):1092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tamarindifolia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tamariscifolia</w:t>
      </w:r>
      <w:r>
        <w:t xml:space="preserve"> 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tamariscifolia</w:t>
      </w:r>
      <w:r>
        <w:t xml:space="preserve"> 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2:149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pinnata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2:446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tamarindifolia L. given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grenadensis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23:120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Grenada. Point Saline, 17 Jul. 1905, W.E. Broadway 1808 (US)</w:t>
      </w:r>
      <w:proofErr w:type="spellEnd"/>
      <w:r w:rsidRPr="009A6983">
        <w:rPr>
          <w:b/>
        </w:rPr>
        <w:t xml:space="preserve"> Source:</w:t>
      </w:r>
      <w:r>
        <w:t xml:space="preserve"> Seigler et al. (2006: 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