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reniformis</w:t>
      </w:r>
      <w:r>
        <w:t xml:space="preserve"> (Benth.)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23:108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CENTRAL AMERICA [N]: Mexico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reniformis</w:t>
      </w:r>
      <w:r>
        <w:t xml:space="preserve"> Benth.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reniformis</w:t>
      </w:r>
      <w:r>
        <w:t xml:space="preserve"> Benth.</w:t>
      </w:r>
      <w:r>
        <w:t xml:space="preserve"> (1876)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reniformis</w:t>
      </w:r>
      <w:r>
        <w:t xml:space="preserve"> Benth.</w:t>
      </w:r>
      <w:r w:rsidR="00780DEE" w:rsidRPr="00780DEE">
        <w:rPr>
          <w:i/>
        </w:rPr>
        <w:t xml:space="preserve"> Icon. Pl.</w:t>
      </w:r>
      <w:proofErr w:type="spellStart"/>
      <w:r w:rsidR="00780DEE">
        <w:t xml:space="preserve"> 12:59</w:t>
      </w:r>
      <w:proofErr w:type="spellEnd"/>
      <w:r w:rsidR="00780DEE">
        <w:t xml:space="preserve"> (1876)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Seigler et al. (2006: 65); Glass &amp;amp; Seigler (2006: 993)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reniformis</w:t>
      </w:r>
      <w:proofErr w:type="spellEnd"/>
      <w:r>
        <w:t xml:space="preserve"> (Benth.) Britton &amp; Rose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Neotype (designated by Glass &amp; Seigler 2006): Mexico. Querétaro, 23 May 1997, uncommon, (population of 8 plants), small shrub to 1.0 m, growing on rocky north facing slope, north of Cerro Gordo, 21º 02’ 88” N, 99º 44’ 39”W, W.C.E.Glass, G.A.Glass, J.T.Carreón &amp; J.O.B.Ramírez 387 (ILL); isoneotypes:
MEXU, MO</w:t>
      </w:r>
      <w:proofErr w:type="spellEnd"/>
      <w:r w:rsidRPr="009A6983">
        <w:rPr>
          <w:b/>
        </w:rPr>
        <w:t xml:space="preserve"> Source:</w:t>
      </w:r>
      <w:r>
        <w:t xml:space="preserve"> Glass &amp; Seigler (2006: 993)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Glass &amp; Seigler (2006: 993-994) discuss probable fate of Bentham's original type of this name. The holotype of this name, Las Apuntas, banks of the Río Mostezuma, C.A. Ehrenberg s.n., was probably destroyed in B during World War II (Seigler et al. 2006: 66).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