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gilliesii</w:t>
      </w:r>
      <w:r>
        <w:t xml:space="preserve"> (Steud.)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88(1):52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Argentina, Bolivia, Paraguay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gilliesii</w:t>
      </w:r>
      <w:r>
        <w:t xml:space="preserve"> Steud.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gilliesii</w:t>
      </w:r>
      <w:r>
        <w:t xml:space="preserve"> Steud.</w:t>
      </w:r>
      <w:r>
        <w:t xml:space="preserve"> (1840)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furcata</w:t>
      </w:r>
      <w:r>
        <w:t xml:space="preserve"> Gillies ex Hook. &amp; Arn.</w:t>
      </w:r>
      <w:r>
        <w:t xml:space="preserve"> (1833)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Manganaroa furcata</w:t>
      </w:r>
      <w:r>
        <w:t xml:space="preserve"> Speg.</w:t>
      </w:r>
      <w:r>
        <w:t xml:space="preserve"> (1922)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furcatispina</w:t>
      </w:r>
      <w:r>
        <w:t xml:space="preserve"> Burkart</w:t>
      </w:r>
      <w:r>
        <w:t xml:space="preserve"> (1947)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gilliesii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1:5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et al. (2006: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gilliesii</w:t>
      </w:r>
      <w:proofErr w:type="spellEnd"/>
      <w:r>
        <w:t xml:space="preserve"> (Steud.)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(Desf.) Desv. (1814).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furcata</w:t>
      </w:r>
      <w:r>
        <w:t xml:space="preserve"> Gillies ex Hook.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furcata</w:t>
      </w:r>
      <w:r>
        <w:t xml:space="preserve"> Gillies ex Hook. &amp; Arn.</w:t>
      </w:r>
      <w:r w:rsidR="00780DEE" w:rsidRPr="00780DEE">
        <w:rPr>
          <w:i/>
        </w:rPr>
        <w:t xml:space="preserve"> Bot. Misc.</w:t>
      </w:r>
      <w:proofErr w:type="spellStart"/>
      <w:r w:rsidR="00780DEE">
        <w:t xml:space="preserve"> 3:206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(2006: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gilliesii</w:t>
      </w:r>
      <w:proofErr w:type="spellEnd"/>
      <w:r>
        <w:t xml:space="preserve"> (Steud.)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Argentina.  Mendoza:  uncultivated places at the foot of the Andes of Mendoza, Dr. Gillies s.n. (E , K - photo, SI - photo); isolectotypes:  F, K. Remaining syntype:  Buenos Ayres (cultivated), Tweedie s.n</w:t>
      </w:r>
      <w:proofErr w:type="spellEnd"/>
      <w:r w:rsidRPr="009A6983">
        <w:rPr>
          <w:b/>
        </w:rPr>
        <w:t xml:space="preserve"> Source:</w:t>
      </w:r>
      <w:r>
        <w:t xml:space="preserve"> Seigler et al. (2006: 52)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(Pers.) Desv. (1814).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Manganaroa furcata</w:t>
      </w:r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26:228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Seigler et al. (2006: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gilliesii</w:t>
      </w:r>
      <w:proofErr w:type="spellEnd"/>
      <w:r>
        <w:t xml:space="preserve"> (Steud.)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Author citation erroneously given as (Gillies ex Hook. &amp; Arn.) Speg. in Seigler et al. (2006: 52).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furcata</w:t>
      </w:r>
      <w:r>
        <w:t xml:space="preserve"> Gillies ex Hook.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furcatispina</w:t>
      </w:r>
      <w:r>
        <w:t xml:space="preserve"> Burkart</w:t>
      </w:r>
      <w:r w:rsidR="00780DEE" w:rsidRPr="00780DEE">
        <w:rPr>
          <w:i/>
        </w:rPr>
        <w:t xml:space="preserve"> Darwiniana</w:t>
      </w:r>
      <w:proofErr w:type="spellStart"/>
      <w:r w:rsidR="00780DEE">
        <w:t xml:space="preserve"> 7:512</w:t>
      </w:r>
      <w:proofErr w:type="spellEnd"/>
      <w:r w:rsidR="00780DEE">
        <w:t xml:space="preserve"> (1947)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Seigler et al. (2006: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gilliesii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furcata</w:t>
      </w:r>
      <w:r>
        <w:t xml:space="preserve"> Gillies ex Hook.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