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limae</w:t>
      </w:r>
      <w:r>
        <w:t xml:space="preserve"> Bocage &amp; Miotto</w:t>
      </w:r>
      <w:r w:rsidR="00780DEE" w:rsidRPr="00780DEE">
        <w:rPr>
          <w:i/>
        </w:rPr>
        <w:t xml:space="preserve"> Rodriguésia</w:t>
      </w:r>
      <w:proofErr w:type="spellStart"/>
      <w:r w:rsidR="00780DEE">
        <w:t xml:space="preserve"> 57(1):134-136</w:t>
      </w:r>
      <w:proofErr w:type="spellEnd"/>
      <w:r w:rsidR="00780DEE">
        <w:t xml:space="preserve"> (2006)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D. Seigler (pers. comm., 2015)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lasiophylla</w:t>
      </w:r>
      <w:proofErr w:type="spellEnd"/>
      <w:r>
        <w:t xml:space="preserve"> (Benth.) Seigler &amp; Ebinger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"BAHIA: Abaíra, após Brejo de Cima, 5.X.2003, fl., A. Bocage, C. N. Gonçalves &amp; C. F. Azevedo-Gonçalves 895 (holótipo ICN, isótipo PA)"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Brazil. Bahia: Abaira, apos Brejo de Cima, 5 Oct. 2003, fl., A. Bocage et al. 895 (ICN); isotype: ICN</w:t>
      </w:r>
      <w:proofErr w:type="spellEnd"/>
      <w:r w:rsidRPr="009A6983">
        <w:rPr>
          <w:b/>
        </w:rPr>
        <w:t xml:space="preserve"> Source:</w:t>
      </w:r>
      <w:r>
        <w:t xml:space="preserve"> Barros &amp; Morim (2014: 465)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Treated as a distinct species by Rico Arce (2007: 113).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