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glauca</w:t>
      </w:r>
      <w:r>
        <w:t xml:space="preserve"> Ser.</w:t>
      </w:r>
      <w:r w:rsidR="00780DEE" w:rsidRPr="00780DEE">
        <w:rPr>
          <w:i/>
        </w:rPr>
        <w:t xml:space="preserve"> Fl. Jard.</w:t>
      </w:r>
      <w:proofErr w:type="spellStart"/>
      <w:r w:rsidR="00780DEE">
        <w:t xml:space="preserve"> 3:529</w:t>
      </w:r>
      <w:proofErr w:type="spellEnd"/>
      <w:r w:rsidR="00780DEE">
        <w:t xml:space="preserve"> (1849)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IPNI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anceps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International Plant Name Index (IPNI) states "An orthographic error in synonymy for Acacia glaucescens Cels (1839)".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