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filicioides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filicioides</w:t>
      </w:r>
      <w:proofErr w:type="spellEnd"/>
      <w:r>
        <w:t xml:space="preserve"> (Cav.) Branner &amp; Coville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2:93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filicioides</w:t>
      </w:r>
      <w:proofErr w:type="spellEnd"/>
      <w:r>
        <w:t xml:space="preserve"> (Cav.) L.Rico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filicioides var. texensis (Torr. &amp; A.Gray) Small.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