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diffusa</w:t>
      </w:r>
      <w:r>
        <w:t xml:space="preserve"> Lindl.</w:t>
      </w:r>
      <w:r w:rsidR="00780DEE" w:rsidRPr="00780DEE">
        <w:rPr>
          <w:i/>
        </w:rPr>
        <w:t xml:space="preserve"> Bot. Reg.</w:t>
      </w:r>
      <w:proofErr w:type="spellStart"/>
      <w:r w:rsidR="00780DEE">
        <w:t xml:space="preserve"> 8: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genistifolia</w:t>
      </w:r>
      <w:proofErr w:type="spellEnd"/>
      <w:r>
        <w:t xml:space="preserve"> Link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correct author of the name is Ker Gawl. Index Kewensis wrongly attributes the name to Lindley.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