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verticillata</w:t>
      </w:r>
      <w:proofErr w:type="spellEnd"/>
      <w:r>
        <w:t xml:space="preserve"> (L'Her.)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2:453-454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verticillata var. glabra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